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A783C" w14:textId="77777777" w:rsidR="00685DC5" w:rsidRDefault="00685DC5" w:rsidP="00685DC5">
      <w:pPr>
        <w:tabs>
          <w:tab w:val="left" w:pos="-1134"/>
          <w:tab w:val="left" w:pos="-564"/>
          <w:tab w:val="left" w:pos="1"/>
          <w:tab w:val="left" w:pos="564"/>
          <w:tab w:val="left" w:pos="1128"/>
          <w:tab w:val="left" w:pos="1698"/>
          <w:tab w:val="left" w:pos="2262"/>
          <w:tab w:val="left" w:pos="2826"/>
          <w:tab w:val="left" w:pos="3960"/>
          <w:tab w:val="left" w:pos="4530"/>
          <w:tab w:val="left" w:pos="5094"/>
          <w:tab w:val="left" w:pos="5658"/>
          <w:tab w:val="left" w:pos="6228"/>
          <w:tab w:val="left" w:pos="6792"/>
          <w:tab w:val="left" w:pos="7362"/>
          <w:tab w:val="left" w:pos="7926"/>
          <w:tab w:val="left" w:pos="8490"/>
          <w:tab w:val="left" w:pos="9060"/>
          <w:tab w:val="left" w:pos="9624"/>
          <w:tab w:val="left" w:pos="10194"/>
          <w:tab w:val="left" w:pos="10758"/>
          <w:tab w:val="left" w:pos="11322"/>
          <w:tab w:val="left" w:pos="11892"/>
          <w:tab w:val="left" w:pos="12456"/>
          <w:tab w:val="left" w:pos="13026"/>
          <w:tab w:val="left" w:pos="13590"/>
          <w:tab w:val="left" w:pos="14154"/>
          <w:tab w:val="left" w:pos="14724"/>
          <w:tab w:val="left" w:pos="15288"/>
          <w:tab w:val="left" w:pos="15858"/>
          <w:tab w:val="left" w:pos="16422"/>
          <w:tab w:val="left" w:pos="16986"/>
          <w:tab w:val="left" w:pos="17556"/>
          <w:tab w:val="left" w:pos="18120"/>
          <w:tab w:val="left" w:pos="18690"/>
          <w:tab w:val="left" w:pos="19254"/>
          <w:tab w:val="left" w:pos="19818"/>
          <w:tab w:val="left" w:pos="20388"/>
          <w:tab w:val="left" w:pos="20952"/>
        </w:tabs>
        <w:jc w:val="center"/>
      </w:pPr>
      <w:r>
        <w:rPr>
          <w:noProof/>
        </w:rPr>
        <w:drawing>
          <wp:inline distT="0" distB="0" distL="0" distR="0" wp14:anchorId="07350E36" wp14:editId="196ED495">
            <wp:extent cx="828675" cy="933450"/>
            <wp:effectExtent l="0" t="0" r="0" b="0"/>
            <wp:docPr id="593022538" name="Immagin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022538" name="Immagine 3" descr="A picture containing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28675" cy="933450"/>
                    </a:xfrm>
                    <a:prstGeom prst="rect">
                      <a:avLst/>
                    </a:prstGeom>
                  </pic:spPr>
                </pic:pic>
              </a:graphicData>
            </a:graphic>
          </wp:inline>
        </w:drawing>
      </w:r>
    </w:p>
    <w:p w14:paraId="03035FE8" w14:textId="77777777" w:rsidR="00685DC5" w:rsidRPr="00725665" w:rsidRDefault="00685DC5" w:rsidP="00685DC5">
      <w:pPr>
        <w:pStyle w:val="NormalWeb"/>
        <w:shd w:val="clear" w:color="auto" w:fill="FFFFFF"/>
        <w:spacing w:before="120" w:beforeAutospacing="0" w:after="0" w:afterAutospacing="0"/>
        <w:jc w:val="center"/>
        <w:rPr>
          <w:rFonts w:ascii="Arial" w:hAnsi="Arial" w:cs="Arial"/>
          <w:color w:val="222222"/>
          <w:sz w:val="120"/>
          <w:szCs w:val="120"/>
        </w:rPr>
      </w:pPr>
      <w:r w:rsidRPr="00725665">
        <w:rPr>
          <w:rFonts w:ascii="Palace Script MT" w:hAnsi="Palace Script MT" w:cs="Arial"/>
          <w:color w:val="222222"/>
          <w:spacing w:val="30"/>
          <w:sz w:val="120"/>
          <w:szCs w:val="120"/>
        </w:rPr>
        <w:t>Ministero della Giustizia</w:t>
      </w:r>
    </w:p>
    <w:p w14:paraId="45B5E556" w14:textId="77777777" w:rsidR="000E4826" w:rsidRDefault="000E4826" w:rsidP="66140A33">
      <w:pPr>
        <w:widowControl/>
        <w:jc w:val="center"/>
        <w:rPr>
          <w:rStyle w:val="normaltextrun"/>
          <w:rFonts w:ascii="Palace Script MT" w:hAnsi="Palace Script MT"/>
          <w:color w:val="222222"/>
          <w:sz w:val="43"/>
          <w:szCs w:val="43"/>
          <w:shd w:val="clear" w:color="auto" w:fill="FFFFFF"/>
        </w:rPr>
      </w:pPr>
      <w:r>
        <w:rPr>
          <w:rStyle w:val="normaltextrun"/>
          <w:rFonts w:ascii="Palace Script MT" w:hAnsi="Palace Script MT"/>
          <w:color w:val="222222"/>
          <w:sz w:val="43"/>
          <w:szCs w:val="43"/>
          <w:shd w:val="clear" w:color="auto" w:fill="FFFFFF"/>
        </w:rPr>
        <w:t>Dipartimento per l’innovazione tecnologica della giustizia</w:t>
      </w:r>
    </w:p>
    <w:p w14:paraId="79941526" w14:textId="564239F2" w:rsidR="001CA2CE" w:rsidRDefault="001CA2CE" w:rsidP="66140A33">
      <w:pPr>
        <w:widowControl/>
        <w:jc w:val="center"/>
        <w:rPr>
          <w:rFonts w:ascii="Palace Script MT" w:eastAsia="Palace Script MT" w:hAnsi="Palace Script MT" w:cs="Palace Script MT"/>
          <w:color w:val="222222"/>
          <w:sz w:val="43"/>
          <w:szCs w:val="43"/>
        </w:rPr>
      </w:pPr>
      <w:r w:rsidRPr="00463987">
        <w:rPr>
          <w:rStyle w:val="normaltextrun"/>
          <w:rFonts w:ascii="Palace Script MT" w:eastAsia="Palace Script MT" w:hAnsi="Palace Script MT" w:cs="Palace Script MT"/>
          <w:color w:val="222222"/>
          <w:sz w:val="43"/>
          <w:szCs w:val="43"/>
        </w:rPr>
        <w:t>Direzione generale per i Sistemi Informativi Automatizzati </w:t>
      </w:r>
    </w:p>
    <w:p w14:paraId="2E2DB1BB" w14:textId="4AA3ACAF" w:rsidR="66140A33" w:rsidRDefault="66140A33" w:rsidP="66140A33">
      <w:pPr>
        <w:widowControl/>
        <w:jc w:val="center"/>
        <w:rPr>
          <w:rStyle w:val="normaltextrun"/>
          <w:rFonts w:ascii="Palace Script MT" w:eastAsia="Palace Script MT" w:hAnsi="Palace Script MT" w:cs="Palace Script MT"/>
          <w:color w:val="222222"/>
          <w:sz w:val="43"/>
          <w:szCs w:val="43"/>
        </w:rPr>
      </w:pPr>
    </w:p>
    <w:p w14:paraId="59D31041" w14:textId="481B10B4" w:rsidR="247FE37D" w:rsidRDefault="247FE37D" w:rsidP="247FE37D">
      <w:pPr>
        <w:pStyle w:val="NormalWeb"/>
        <w:shd w:val="clear" w:color="auto" w:fill="FFFFFF" w:themeFill="background1"/>
        <w:spacing w:before="120" w:beforeAutospacing="0" w:after="0" w:afterAutospacing="0"/>
        <w:jc w:val="center"/>
        <w:rPr>
          <w:rFonts w:ascii="Palace Script MT" w:hAnsi="Palace Script MT" w:cs="Arial"/>
          <w:color w:val="222222"/>
          <w:sz w:val="48"/>
          <w:szCs w:val="48"/>
        </w:rPr>
      </w:pPr>
    </w:p>
    <w:p w14:paraId="0AD7D1F4" w14:textId="149E3CBC" w:rsidR="00454C0E" w:rsidRDefault="00454C0E" w:rsidP="00005EC9"/>
    <w:p w14:paraId="158CA987" w14:textId="5050607B" w:rsidR="00454C0E" w:rsidRDefault="00454C0E" w:rsidP="00005EC9"/>
    <w:p w14:paraId="3692309E" w14:textId="6C950F11" w:rsidR="00454C0E" w:rsidRDefault="00454C0E" w:rsidP="00005EC9"/>
    <w:p w14:paraId="2D6FE2E8" w14:textId="3860AF21" w:rsidR="007F1F7F" w:rsidRDefault="007F1F7F" w:rsidP="00005EC9"/>
    <w:p w14:paraId="702B5E73" w14:textId="4AD35D55" w:rsidR="007F1F7F" w:rsidRDefault="007F1F7F" w:rsidP="00005EC9"/>
    <w:p w14:paraId="29B073F3" w14:textId="715D0498" w:rsidR="007F1F7F" w:rsidRDefault="007F1F7F" w:rsidP="00005EC9"/>
    <w:p w14:paraId="18863AD3" w14:textId="708B7103" w:rsidR="007F1F7F" w:rsidRDefault="007F1F7F" w:rsidP="00005EC9"/>
    <w:p w14:paraId="307B816B" w14:textId="77777777" w:rsidR="007F1F7F" w:rsidRDefault="007F1F7F" w:rsidP="00005EC9"/>
    <w:p w14:paraId="2B9029F3" w14:textId="77777777" w:rsidR="00454C0E" w:rsidRDefault="00454C0E" w:rsidP="00005EC9">
      <w:pPr>
        <w:rPr>
          <w:color w:val="000000" w:themeColor="text1"/>
          <w:sz w:val="36"/>
          <w:szCs w:val="36"/>
        </w:rPr>
      </w:pPr>
    </w:p>
    <w:p w14:paraId="17CCE957" w14:textId="2D588B09" w:rsidR="00F53DF0" w:rsidRPr="00005EC9" w:rsidRDefault="00953C2B" w:rsidP="00005EC9">
      <w:pPr>
        <w:jc w:val="center"/>
        <w:rPr>
          <w:b/>
          <w:bCs/>
          <w:color w:val="000000" w:themeColor="text1"/>
          <w:sz w:val="36"/>
          <w:szCs w:val="36"/>
        </w:rPr>
      </w:pPr>
      <w:r w:rsidRPr="00005EC9">
        <w:rPr>
          <w:b/>
          <w:bCs/>
          <w:color w:val="000000" w:themeColor="text1"/>
          <w:sz w:val="36"/>
          <w:szCs w:val="36"/>
        </w:rPr>
        <w:t>PIANO DI MONITORAGGIO</w:t>
      </w:r>
      <w:r w:rsidR="000C006E">
        <w:rPr>
          <w:b/>
          <w:bCs/>
          <w:color w:val="000000" w:themeColor="text1"/>
          <w:sz w:val="36"/>
          <w:szCs w:val="36"/>
        </w:rPr>
        <w:br/>
        <w:t>CONTRATTO</w:t>
      </w:r>
    </w:p>
    <w:p w14:paraId="3A7A9CA9" w14:textId="77777777" w:rsidR="00F168F4" w:rsidRDefault="00F168F4" w:rsidP="00F168F4">
      <w:pPr>
        <w:rPr>
          <w:color w:val="000000" w:themeColor="text1"/>
          <w:sz w:val="36"/>
          <w:szCs w:val="36"/>
        </w:rPr>
      </w:pPr>
    </w:p>
    <w:p w14:paraId="60A64EB0" w14:textId="762748A0" w:rsidR="00F168F4" w:rsidRDefault="00F60F5C" w:rsidP="00753F3F">
      <w:pPr>
        <w:tabs>
          <w:tab w:val="left" w:pos="3214"/>
        </w:tabs>
        <w:jc w:val="center"/>
        <w:rPr>
          <w:color w:val="000000" w:themeColor="text1"/>
          <w:sz w:val="36"/>
          <w:szCs w:val="36"/>
        </w:rPr>
      </w:pPr>
      <w:r w:rsidRPr="00F60F5C">
        <w:rPr>
          <w:i/>
          <w:iCs/>
          <w:color w:val="000000" w:themeColor="text1"/>
          <w:sz w:val="36"/>
          <w:szCs w:val="36"/>
        </w:rPr>
        <w:t>Acquisizione di servizi per la realizzazione Progetto Data Lake Giustizia in ADESIONE ACCORDO QUADRO avente ad oggetto l’affidamento di servizi applicativi di Data Management e servizi di PMO per le Pubbliche Amministrazioni– lotto 1- Finanziamento fondi P.N.R.R. Missione 1.C1.</w:t>
      </w:r>
      <w:r w:rsidR="00152AC0">
        <w:rPr>
          <w:i/>
          <w:iCs/>
          <w:color w:val="000000" w:themeColor="text1"/>
          <w:sz w:val="36"/>
          <w:szCs w:val="36"/>
        </w:rPr>
        <w:t xml:space="preserve"> </w:t>
      </w:r>
      <w:r w:rsidR="00753F3F">
        <w:rPr>
          <w:i/>
          <w:iCs/>
          <w:color w:val="000000" w:themeColor="text1"/>
          <w:sz w:val="36"/>
          <w:szCs w:val="36"/>
        </w:rPr>
        <w:t xml:space="preserve">– </w:t>
      </w:r>
      <w:r w:rsidR="00753F3F" w:rsidRPr="00BD7866">
        <w:rPr>
          <w:i/>
          <w:iCs/>
          <w:color w:val="000000" w:themeColor="text1"/>
          <w:sz w:val="36"/>
          <w:szCs w:val="36"/>
        </w:rPr>
        <w:t>CIG:</w:t>
      </w:r>
      <w:r w:rsidR="00753F3F" w:rsidRPr="00BD7866">
        <w:t xml:space="preserve"> </w:t>
      </w:r>
      <w:r w:rsidRPr="00BD7866">
        <w:rPr>
          <w:i/>
          <w:iCs/>
          <w:color w:val="000000" w:themeColor="text1"/>
          <w:sz w:val="36"/>
          <w:szCs w:val="36"/>
        </w:rPr>
        <w:t>93620396FB</w:t>
      </w:r>
    </w:p>
    <w:p w14:paraId="04AAC8F9" w14:textId="785C8867" w:rsidR="00044919" w:rsidRPr="00E16405" w:rsidRDefault="00F53DF0">
      <w:pPr>
        <w:rPr>
          <w:color w:val="000000" w:themeColor="text1"/>
        </w:rPr>
      </w:pPr>
      <w:r w:rsidRPr="00F168F4">
        <w:rPr>
          <w:sz w:val="36"/>
          <w:szCs w:val="36"/>
        </w:rPr>
        <w:br w:type="page"/>
      </w:r>
    </w:p>
    <w:sdt>
      <w:sdtPr>
        <w:rPr>
          <w:rFonts w:ascii="Times New Roman" w:eastAsia="Times New Roman" w:hAnsi="Times New Roman" w:cs="Times New Roman"/>
          <w:color w:val="auto"/>
          <w:sz w:val="22"/>
          <w:szCs w:val="22"/>
          <w:lang w:val="it-IT"/>
        </w:rPr>
        <w:id w:val="309677863"/>
        <w:docPartObj>
          <w:docPartGallery w:val="Table of Contents"/>
          <w:docPartUnique/>
        </w:docPartObj>
      </w:sdtPr>
      <w:sdtEndPr>
        <w:rPr>
          <w:b/>
          <w:bCs/>
          <w:noProof/>
          <w:sz w:val="24"/>
          <w:szCs w:val="24"/>
        </w:rPr>
      </w:sdtEndPr>
      <w:sdtContent>
        <w:p w14:paraId="26EC9DB3" w14:textId="4E5EEDCF" w:rsidR="00044919" w:rsidRPr="00C565DC" w:rsidRDefault="00044919">
          <w:pPr>
            <w:pStyle w:val="TOCHeading"/>
            <w:rPr>
              <w:rFonts w:ascii="Times New Roman" w:hAnsi="Times New Roman" w:cs="Times New Roman"/>
              <w:b/>
              <w:bCs/>
              <w:color w:val="auto"/>
              <w:lang w:val="it-IT"/>
            </w:rPr>
          </w:pPr>
          <w:r w:rsidRPr="00C565DC">
            <w:rPr>
              <w:rFonts w:ascii="Times New Roman" w:hAnsi="Times New Roman" w:cs="Times New Roman"/>
              <w:b/>
              <w:bCs/>
              <w:color w:val="auto"/>
              <w:lang w:val="it-IT"/>
            </w:rPr>
            <w:t>Sommario</w:t>
          </w:r>
        </w:p>
        <w:p w14:paraId="2AD60A3F" w14:textId="77777777" w:rsidR="00044919" w:rsidRPr="005906E3" w:rsidRDefault="00044919" w:rsidP="00044919">
          <w:pPr>
            <w:rPr>
              <w:sz w:val="24"/>
              <w:szCs w:val="24"/>
            </w:rPr>
          </w:pPr>
        </w:p>
        <w:p w14:paraId="516B926B" w14:textId="3C1DCE06" w:rsidR="00460976" w:rsidRDefault="00044919">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r w:rsidRPr="00F041B2">
            <w:rPr>
              <w:sz w:val="24"/>
              <w:szCs w:val="24"/>
            </w:rPr>
            <w:fldChar w:fldCharType="begin"/>
          </w:r>
          <w:r w:rsidRPr="00F041B2">
            <w:rPr>
              <w:sz w:val="24"/>
              <w:szCs w:val="24"/>
            </w:rPr>
            <w:instrText xml:space="preserve"> TOC \o "1-3" \h \z \u </w:instrText>
          </w:r>
          <w:r w:rsidRPr="00F041B2">
            <w:rPr>
              <w:sz w:val="24"/>
              <w:szCs w:val="24"/>
            </w:rPr>
            <w:fldChar w:fldCharType="separate"/>
          </w:r>
          <w:hyperlink w:anchor="_Toc161309902" w:history="1">
            <w:r w:rsidR="00460976" w:rsidRPr="008629F0">
              <w:rPr>
                <w:rStyle w:val="Hyperlink"/>
                <w:rFonts w:eastAsiaTheme="majorEastAsia"/>
                <w:noProof/>
              </w:rPr>
              <w:t>1</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DATI</w:t>
            </w:r>
            <w:r w:rsidR="00460976" w:rsidRPr="008629F0">
              <w:rPr>
                <w:rStyle w:val="Hyperlink"/>
                <w:rFonts w:eastAsiaTheme="majorEastAsia"/>
                <w:noProof/>
                <w:spacing w:val="-4"/>
              </w:rPr>
              <w:t xml:space="preserve"> </w:t>
            </w:r>
            <w:r w:rsidR="00460976" w:rsidRPr="008629F0">
              <w:rPr>
                <w:rStyle w:val="Hyperlink"/>
                <w:rFonts w:eastAsiaTheme="majorEastAsia"/>
                <w:noProof/>
              </w:rPr>
              <w:t>IDENTIFICATIVI</w:t>
            </w:r>
            <w:r w:rsidR="00460976" w:rsidRPr="008629F0">
              <w:rPr>
                <w:rStyle w:val="Hyperlink"/>
                <w:rFonts w:eastAsiaTheme="majorEastAsia"/>
                <w:noProof/>
                <w:spacing w:val="-5"/>
              </w:rPr>
              <w:t xml:space="preserve"> </w:t>
            </w:r>
            <w:r w:rsidR="00460976" w:rsidRPr="008629F0">
              <w:rPr>
                <w:rStyle w:val="Hyperlink"/>
                <w:rFonts w:eastAsiaTheme="majorEastAsia"/>
                <w:noProof/>
              </w:rPr>
              <w:t>DEL</w:t>
            </w:r>
            <w:r w:rsidR="00460976" w:rsidRPr="008629F0">
              <w:rPr>
                <w:rStyle w:val="Hyperlink"/>
                <w:rFonts w:eastAsiaTheme="majorEastAsia"/>
                <w:noProof/>
                <w:spacing w:val="-4"/>
              </w:rPr>
              <w:t xml:space="preserve"> </w:t>
            </w:r>
            <w:r w:rsidR="00460976" w:rsidRPr="008629F0">
              <w:rPr>
                <w:rStyle w:val="Hyperlink"/>
                <w:rFonts w:eastAsiaTheme="majorEastAsia"/>
                <w:noProof/>
              </w:rPr>
              <w:t>CONTRATTO</w:t>
            </w:r>
            <w:r w:rsidR="00460976">
              <w:rPr>
                <w:noProof/>
                <w:webHidden/>
              </w:rPr>
              <w:tab/>
            </w:r>
            <w:r w:rsidR="00460976">
              <w:rPr>
                <w:noProof/>
                <w:webHidden/>
              </w:rPr>
              <w:fldChar w:fldCharType="begin"/>
            </w:r>
            <w:r w:rsidR="00460976">
              <w:rPr>
                <w:noProof/>
                <w:webHidden/>
              </w:rPr>
              <w:instrText xml:space="preserve"> PAGEREF _Toc161309902 \h </w:instrText>
            </w:r>
            <w:r w:rsidR="00460976">
              <w:rPr>
                <w:noProof/>
                <w:webHidden/>
              </w:rPr>
            </w:r>
            <w:r w:rsidR="00460976">
              <w:rPr>
                <w:noProof/>
                <w:webHidden/>
              </w:rPr>
              <w:fldChar w:fldCharType="separate"/>
            </w:r>
            <w:r w:rsidR="00460976">
              <w:rPr>
                <w:noProof/>
                <w:webHidden/>
              </w:rPr>
              <w:t>3</w:t>
            </w:r>
            <w:r w:rsidR="00460976">
              <w:rPr>
                <w:noProof/>
                <w:webHidden/>
              </w:rPr>
              <w:fldChar w:fldCharType="end"/>
            </w:r>
          </w:hyperlink>
        </w:p>
        <w:p w14:paraId="26DCFE3F" w14:textId="0A09032D" w:rsidR="00460976" w:rsidRDefault="0000000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9903" w:history="1">
            <w:r w:rsidR="00460976" w:rsidRPr="008629F0">
              <w:rPr>
                <w:rStyle w:val="Hyperlink"/>
                <w:rFonts w:eastAsiaTheme="majorEastAsia"/>
                <w:noProof/>
              </w:rPr>
              <w:t>2</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INTRODUZIONE</w:t>
            </w:r>
            <w:r w:rsidR="00460976">
              <w:rPr>
                <w:noProof/>
                <w:webHidden/>
              </w:rPr>
              <w:tab/>
            </w:r>
            <w:r w:rsidR="00460976">
              <w:rPr>
                <w:noProof/>
                <w:webHidden/>
              </w:rPr>
              <w:fldChar w:fldCharType="begin"/>
            </w:r>
            <w:r w:rsidR="00460976">
              <w:rPr>
                <w:noProof/>
                <w:webHidden/>
              </w:rPr>
              <w:instrText xml:space="preserve"> PAGEREF _Toc161309903 \h </w:instrText>
            </w:r>
            <w:r w:rsidR="00460976">
              <w:rPr>
                <w:noProof/>
                <w:webHidden/>
              </w:rPr>
            </w:r>
            <w:r w:rsidR="00460976">
              <w:rPr>
                <w:noProof/>
                <w:webHidden/>
              </w:rPr>
              <w:fldChar w:fldCharType="separate"/>
            </w:r>
            <w:r w:rsidR="00460976">
              <w:rPr>
                <w:noProof/>
                <w:webHidden/>
              </w:rPr>
              <w:t>4</w:t>
            </w:r>
            <w:r w:rsidR="00460976">
              <w:rPr>
                <w:noProof/>
                <w:webHidden/>
              </w:rPr>
              <w:fldChar w:fldCharType="end"/>
            </w:r>
          </w:hyperlink>
        </w:p>
        <w:p w14:paraId="07127588" w14:textId="7D3E555C" w:rsidR="00460976" w:rsidRDefault="00000000">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1309904" w:history="1">
            <w:r w:rsidR="00460976" w:rsidRPr="008629F0">
              <w:rPr>
                <w:rStyle w:val="Hyperlink"/>
                <w:rFonts w:eastAsiaTheme="majorEastAsia"/>
                <w:noProof/>
              </w:rPr>
              <w:t>2.1</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BREVE</w:t>
            </w:r>
            <w:r w:rsidR="00460976" w:rsidRPr="008629F0">
              <w:rPr>
                <w:rStyle w:val="Hyperlink"/>
                <w:rFonts w:eastAsiaTheme="majorEastAsia"/>
                <w:noProof/>
                <w:spacing w:val="-4"/>
              </w:rPr>
              <w:t xml:space="preserve"> </w:t>
            </w:r>
            <w:r w:rsidR="00460976" w:rsidRPr="008629F0">
              <w:rPr>
                <w:rStyle w:val="Hyperlink"/>
                <w:rFonts w:eastAsiaTheme="majorEastAsia"/>
                <w:noProof/>
              </w:rPr>
              <w:t>DESCRIZIONE</w:t>
            </w:r>
            <w:r w:rsidR="00460976" w:rsidRPr="008629F0">
              <w:rPr>
                <w:rStyle w:val="Hyperlink"/>
                <w:rFonts w:eastAsiaTheme="majorEastAsia"/>
                <w:noProof/>
                <w:spacing w:val="-3"/>
              </w:rPr>
              <w:t xml:space="preserve"> </w:t>
            </w:r>
            <w:r w:rsidR="00460976" w:rsidRPr="008629F0">
              <w:rPr>
                <w:rStyle w:val="Hyperlink"/>
                <w:rFonts w:eastAsiaTheme="majorEastAsia"/>
                <w:noProof/>
              </w:rPr>
              <w:t>DEL</w:t>
            </w:r>
            <w:r w:rsidR="00460976" w:rsidRPr="008629F0">
              <w:rPr>
                <w:rStyle w:val="Hyperlink"/>
                <w:rFonts w:eastAsiaTheme="majorEastAsia"/>
                <w:noProof/>
                <w:spacing w:val="-5"/>
              </w:rPr>
              <w:t xml:space="preserve"> </w:t>
            </w:r>
            <w:r w:rsidR="00460976" w:rsidRPr="008629F0">
              <w:rPr>
                <w:rStyle w:val="Hyperlink"/>
                <w:rFonts w:eastAsiaTheme="majorEastAsia"/>
                <w:noProof/>
              </w:rPr>
              <w:t>CONTRATTO</w:t>
            </w:r>
            <w:r w:rsidR="00460976" w:rsidRPr="008629F0">
              <w:rPr>
                <w:rStyle w:val="Hyperlink"/>
                <w:rFonts w:eastAsiaTheme="majorEastAsia"/>
                <w:noProof/>
                <w:spacing w:val="-3"/>
              </w:rPr>
              <w:t xml:space="preserve"> </w:t>
            </w:r>
            <w:r w:rsidR="00460976" w:rsidRPr="008629F0">
              <w:rPr>
                <w:rStyle w:val="Hyperlink"/>
                <w:rFonts w:eastAsiaTheme="majorEastAsia"/>
                <w:noProof/>
              </w:rPr>
              <w:t>E</w:t>
            </w:r>
            <w:r w:rsidR="00460976" w:rsidRPr="008629F0">
              <w:rPr>
                <w:rStyle w:val="Hyperlink"/>
                <w:rFonts w:eastAsiaTheme="majorEastAsia"/>
                <w:noProof/>
                <w:spacing w:val="-4"/>
              </w:rPr>
              <w:t xml:space="preserve"> </w:t>
            </w:r>
            <w:r w:rsidR="00460976" w:rsidRPr="008629F0">
              <w:rPr>
                <w:rStyle w:val="Hyperlink"/>
                <w:rFonts w:eastAsiaTheme="majorEastAsia"/>
                <w:noProof/>
              </w:rPr>
              <w:t>DEGLI</w:t>
            </w:r>
            <w:r w:rsidR="00460976" w:rsidRPr="008629F0">
              <w:rPr>
                <w:rStyle w:val="Hyperlink"/>
                <w:rFonts w:eastAsiaTheme="majorEastAsia"/>
                <w:noProof/>
                <w:spacing w:val="-3"/>
              </w:rPr>
              <w:t xml:space="preserve"> </w:t>
            </w:r>
            <w:r w:rsidR="00460976" w:rsidRPr="008629F0">
              <w:rPr>
                <w:rStyle w:val="Hyperlink"/>
                <w:rFonts w:eastAsiaTheme="majorEastAsia"/>
                <w:noProof/>
              </w:rPr>
              <w:t>EVENTUALI</w:t>
            </w:r>
            <w:r w:rsidR="00460976" w:rsidRPr="008629F0">
              <w:rPr>
                <w:rStyle w:val="Hyperlink"/>
                <w:rFonts w:eastAsiaTheme="majorEastAsia"/>
                <w:noProof/>
                <w:spacing w:val="-1"/>
              </w:rPr>
              <w:t xml:space="preserve"> </w:t>
            </w:r>
            <w:r w:rsidR="00460976" w:rsidRPr="008629F0">
              <w:rPr>
                <w:rStyle w:val="Hyperlink"/>
                <w:rFonts w:eastAsiaTheme="majorEastAsia"/>
                <w:noProof/>
              </w:rPr>
              <w:t>ATTI</w:t>
            </w:r>
            <w:r w:rsidR="00460976" w:rsidRPr="008629F0">
              <w:rPr>
                <w:rStyle w:val="Hyperlink"/>
                <w:rFonts w:eastAsiaTheme="majorEastAsia"/>
                <w:noProof/>
                <w:spacing w:val="-4"/>
              </w:rPr>
              <w:t xml:space="preserve"> </w:t>
            </w:r>
            <w:r w:rsidR="00460976" w:rsidRPr="008629F0">
              <w:rPr>
                <w:rStyle w:val="Hyperlink"/>
                <w:rFonts w:eastAsiaTheme="majorEastAsia"/>
                <w:noProof/>
              </w:rPr>
              <w:t>COLLEGATI</w:t>
            </w:r>
            <w:r w:rsidR="00460976">
              <w:rPr>
                <w:noProof/>
                <w:webHidden/>
              </w:rPr>
              <w:tab/>
            </w:r>
            <w:r w:rsidR="00460976">
              <w:rPr>
                <w:noProof/>
                <w:webHidden/>
              </w:rPr>
              <w:fldChar w:fldCharType="begin"/>
            </w:r>
            <w:r w:rsidR="00460976">
              <w:rPr>
                <w:noProof/>
                <w:webHidden/>
              </w:rPr>
              <w:instrText xml:space="preserve"> PAGEREF _Toc161309904 \h </w:instrText>
            </w:r>
            <w:r w:rsidR="00460976">
              <w:rPr>
                <w:noProof/>
                <w:webHidden/>
              </w:rPr>
            </w:r>
            <w:r w:rsidR="00460976">
              <w:rPr>
                <w:noProof/>
                <w:webHidden/>
              </w:rPr>
              <w:fldChar w:fldCharType="separate"/>
            </w:r>
            <w:r w:rsidR="00460976">
              <w:rPr>
                <w:noProof/>
                <w:webHidden/>
              </w:rPr>
              <w:t>4</w:t>
            </w:r>
            <w:r w:rsidR="00460976">
              <w:rPr>
                <w:noProof/>
                <w:webHidden/>
              </w:rPr>
              <w:fldChar w:fldCharType="end"/>
            </w:r>
          </w:hyperlink>
        </w:p>
        <w:p w14:paraId="6A33902F" w14:textId="6994DA77" w:rsidR="00460976" w:rsidRDefault="00000000">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1309905" w:history="1">
            <w:r w:rsidR="00460976" w:rsidRPr="008629F0">
              <w:rPr>
                <w:rStyle w:val="Hyperlink"/>
                <w:rFonts w:eastAsiaTheme="majorEastAsia"/>
                <w:noProof/>
              </w:rPr>
              <w:t>2.2</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BREVE DESCRIZIONE DEI SERVIZI CONTRATTUALI</w:t>
            </w:r>
            <w:r w:rsidR="00460976">
              <w:rPr>
                <w:noProof/>
                <w:webHidden/>
              </w:rPr>
              <w:tab/>
            </w:r>
            <w:r w:rsidR="00460976">
              <w:rPr>
                <w:noProof/>
                <w:webHidden/>
              </w:rPr>
              <w:fldChar w:fldCharType="begin"/>
            </w:r>
            <w:r w:rsidR="00460976">
              <w:rPr>
                <w:noProof/>
                <w:webHidden/>
              </w:rPr>
              <w:instrText xml:space="preserve"> PAGEREF _Toc161309905 \h </w:instrText>
            </w:r>
            <w:r w:rsidR="00460976">
              <w:rPr>
                <w:noProof/>
                <w:webHidden/>
              </w:rPr>
            </w:r>
            <w:r w:rsidR="00460976">
              <w:rPr>
                <w:noProof/>
                <w:webHidden/>
              </w:rPr>
              <w:fldChar w:fldCharType="separate"/>
            </w:r>
            <w:r w:rsidR="00460976">
              <w:rPr>
                <w:noProof/>
                <w:webHidden/>
              </w:rPr>
              <w:t>4</w:t>
            </w:r>
            <w:r w:rsidR="00460976">
              <w:rPr>
                <w:noProof/>
                <w:webHidden/>
              </w:rPr>
              <w:fldChar w:fldCharType="end"/>
            </w:r>
          </w:hyperlink>
        </w:p>
        <w:p w14:paraId="572F5A9A" w14:textId="21535F73" w:rsidR="00460976" w:rsidRDefault="00000000">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1309906" w:history="1">
            <w:r w:rsidR="00460976" w:rsidRPr="008629F0">
              <w:rPr>
                <w:rStyle w:val="Hyperlink"/>
                <w:b/>
                <w:bCs/>
                <w:noProof/>
              </w:rPr>
              <w:t>2.2.1</w:t>
            </w:r>
            <w:r w:rsidR="00460976">
              <w:rPr>
                <w:rFonts w:asciiTheme="minorHAnsi" w:eastAsiaTheme="minorEastAsia" w:hAnsiTheme="minorHAnsi" w:cstheme="minorBidi"/>
                <w:noProof/>
                <w:kern w:val="2"/>
                <w:lang w:val="en-US"/>
                <w14:ligatures w14:val="standardContextual"/>
              </w:rPr>
              <w:tab/>
            </w:r>
            <w:r w:rsidR="00460976" w:rsidRPr="008629F0">
              <w:rPr>
                <w:rStyle w:val="Hyperlink"/>
                <w:b/>
                <w:bCs/>
                <w:noProof/>
              </w:rPr>
              <w:t>Servizi Area Tecnologica Datawarehouse e Business Intelligence</w:t>
            </w:r>
            <w:r w:rsidR="00460976">
              <w:rPr>
                <w:noProof/>
                <w:webHidden/>
              </w:rPr>
              <w:tab/>
            </w:r>
            <w:r w:rsidR="00460976">
              <w:rPr>
                <w:noProof/>
                <w:webHidden/>
              </w:rPr>
              <w:fldChar w:fldCharType="begin"/>
            </w:r>
            <w:r w:rsidR="00460976">
              <w:rPr>
                <w:noProof/>
                <w:webHidden/>
              </w:rPr>
              <w:instrText xml:space="preserve"> PAGEREF _Toc161309906 \h </w:instrText>
            </w:r>
            <w:r w:rsidR="00460976">
              <w:rPr>
                <w:noProof/>
                <w:webHidden/>
              </w:rPr>
            </w:r>
            <w:r w:rsidR="00460976">
              <w:rPr>
                <w:noProof/>
                <w:webHidden/>
              </w:rPr>
              <w:fldChar w:fldCharType="separate"/>
            </w:r>
            <w:r w:rsidR="00460976">
              <w:rPr>
                <w:noProof/>
                <w:webHidden/>
              </w:rPr>
              <w:t>4</w:t>
            </w:r>
            <w:r w:rsidR="00460976">
              <w:rPr>
                <w:noProof/>
                <w:webHidden/>
              </w:rPr>
              <w:fldChar w:fldCharType="end"/>
            </w:r>
          </w:hyperlink>
        </w:p>
        <w:p w14:paraId="4EB3A5A1" w14:textId="7A78A2F1" w:rsidR="00460976" w:rsidRDefault="00000000">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1309907" w:history="1">
            <w:r w:rsidR="00460976" w:rsidRPr="008629F0">
              <w:rPr>
                <w:rStyle w:val="Hyperlink"/>
                <w:b/>
                <w:bCs/>
                <w:noProof/>
              </w:rPr>
              <w:t>2.2.2</w:t>
            </w:r>
            <w:r w:rsidR="00460976">
              <w:rPr>
                <w:rFonts w:asciiTheme="minorHAnsi" w:eastAsiaTheme="minorEastAsia" w:hAnsiTheme="minorHAnsi" w:cstheme="minorBidi"/>
                <w:noProof/>
                <w:kern w:val="2"/>
                <w:lang w:val="en-US"/>
                <w14:ligatures w14:val="standardContextual"/>
              </w:rPr>
              <w:tab/>
            </w:r>
            <w:r w:rsidR="00460976" w:rsidRPr="008629F0">
              <w:rPr>
                <w:rStyle w:val="Hyperlink"/>
                <w:b/>
                <w:bCs/>
                <w:noProof/>
              </w:rPr>
              <w:t>Servizi Area Tecnologica Big Data/Analytics</w:t>
            </w:r>
            <w:r w:rsidR="00460976">
              <w:rPr>
                <w:noProof/>
                <w:webHidden/>
              </w:rPr>
              <w:tab/>
            </w:r>
            <w:r w:rsidR="00460976">
              <w:rPr>
                <w:noProof/>
                <w:webHidden/>
              </w:rPr>
              <w:fldChar w:fldCharType="begin"/>
            </w:r>
            <w:r w:rsidR="00460976">
              <w:rPr>
                <w:noProof/>
                <w:webHidden/>
              </w:rPr>
              <w:instrText xml:space="preserve"> PAGEREF _Toc161309907 \h </w:instrText>
            </w:r>
            <w:r w:rsidR="00460976">
              <w:rPr>
                <w:noProof/>
                <w:webHidden/>
              </w:rPr>
            </w:r>
            <w:r w:rsidR="00460976">
              <w:rPr>
                <w:noProof/>
                <w:webHidden/>
              </w:rPr>
              <w:fldChar w:fldCharType="separate"/>
            </w:r>
            <w:r w:rsidR="00460976">
              <w:rPr>
                <w:noProof/>
                <w:webHidden/>
              </w:rPr>
              <w:t>4</w:t>
            </w:r>
            <w:r w:rsidR="00460976">
              <w:rPr>
                <w:noProof/>
                <w:webHidden/>
              </w:rPr>
              <w:fldChar w:fldCharType="end"/>
            </w:r>
          </w:hyperlink>
        </w:p>
        <w:p w14:paraId="5CE5E99A" w14:textId="38554B9B" w:rsidR="00460976" w:rsidRDefault="00000000">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1309908" w:history="1">
            <w:r w:rsidR="00460976" w:rsidRPr="008629F0">
              <w:rPr>
                <w:rStyle w:val="Hyperlink"/>
                <w:b/>
                <w:bCs/>
                <w:noProof/>
              </w:rPr>
              <w:t>2.2.3</w:t>
            </w:r>
            <w:r w:rsidR="00460976">
              <w:rPr>
                <w:rFonts w:asciiTheme="minorHAnsi" w:eastAsiaTheme="minorEastAsia" w:hAnsiTheme="minorHAnsi" w:cstheme="minorBidi"/>
                <w:noProof/>
                <w:kern w:val="2"/>
                <w:lang w:val="en-US"/>
                <w14:ligatures w14:val="standardContextual"/>
              </w:rPr>
              <w:tab/>
            </w:r>
            <w:r w:rsidR="00460976" w:rsidRPr="008629F0">
              <w:rPr>
                <w:rStyle w:val="Hyperlink"/>
                <w:b/>
                <w:bCs/>
                <w:noProof/>
              </w:rPr>
              <w:t>Servizi Area Tecnologica Open Data</w:t>
            </w:r>
            <w:r w:rsidR="00460976">
              <w:rPr>
                <w:noProof/>
                <w:webHidden/>
              </w:rPr>
              <w:tab/>
            </w:r>
            <w:r w:rsidR="00460976">
              <w:rPr>
                <w:noProof/>
                <w:webHidden/>
              </w:rPr>
              <w:fldChar w:fldCharType="begin"/>
            </w:r>
            <w:r w:rsidR="00460976">
              <w:rPr>
                <w:noProof/>
                <w:webHidden/>
              </w:rPr>
              <w:instrText xml:space="preserve"> PAGEREF _Toc161309908 \h </w:instrText>
            </w:r>
            <w:r w:rsidR="00460976">
              <w:rPr>
                <w:noProof/>
                <w:webHidden/>
              </w:rPr>
            </w:r>
            <w:r w:rsidR="00460976">
              <w:rPr>
                <w:noProof/>
                <w:webHidden/>
              </w:rPr>
              <w:fldChar w:fldCharType="separate"/>
            </w:r>
            <w:r w:rsidR="00460976">
              <w:rPr>
                <w:noProof/>
                <w:webHidden/>
              </w:rPr>
              <w:t>5</w:t>
            </w:r>
            <w:r w:rsidR="00460976">
              <w:rPr>
                <w:noProof/>
                <w:webHidden/>
              </w:rPr>
              <w:fldChar w:fldCharType="end"/>
            </w:r>
          </w:hyperlink>
        </w:p>
        <w:p w14:paraId="7B3FAA29" w14:textId="2F455DE2" w:rsidR="00460976" w:rsidRDefault="00000000">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1309909" w:history="1">
            <w:r w:rsidR="00460976" w:rsidRPr="008629F0">
              <w:rPr>
                <w:rStyle w:val="Hyperlink"/>
                <w:b/>
                <w:bCs/>
                <w:noProof/>
              </w:rPr>
              <w:t>2.2.4</w:t>
            </w:r>
            <w:r w:rsidR="00460976">
              <w:rPr>
                <w:rFonts w:asciiTheme="minorHAnsi" w:eastAsiaTheme="minorEastAsia" w:hAnsiTheme="minorHAnsi" w:cstheme="minorBidi"/>
                <w:noProof/>
                <w:kern w:val="2"/>
                <w:lang w:val="en-US"/>
                <w14:ligatures w14:val="standardContextual"/>
              </w:rPr>
              <w:tab/>
            </w:r>
            <w:r w:rsidR="00460976" w:rsidRPr="008629F0">
              <w:rPr>
                <w:rStyle w:val="Hyperlink"/>
                <w:b/>
                <w:bCs/>
                <w:noProof/>
              </w:rPr>
              <w:t>Servizi Area Tecnologica Artificial Intelligence/Machine Learning</w:t>
            </w:r>
            <w:r w:rsidR="00460976">
              <w:rPr>
                <w:noProof/>
                <w:webHidden/>
              </w:rPr>
              <w:tab/>
            </w:r>
            <w:r w:rsidR="00460976">
              <w:rPr>
                <w:noProof/>
                <w:webHidden/>
              </w:rPr>
              <w:fldChar w:fldCharType="begin"/>
            </w:r>
            <w:r w:rsidR="00460976">
              <w:rPr>
                <w:noProof/>
                <w:webHidden/>
              </w:rPr>
              <w:instrText xml:space="preserve"> PAGEREF _Toc161309909 \h </w:instrText>
            </w:r>
            <w:r w:rsidR="00460976">
              <w:rPr>
                <w:noProof/>
                <w:webHidden/>
              </w:rPr>
            </w:r>
            <w:r w:rsidR="00460976">
              <w:rPr>
                <w:noProof/>
                <w:webHidden/>
              </w:rPr>
              <w:fldChar w:fldCharType="separate"/>
            </w:r>
            <w:r w:rsidR="00460976">
              <w:rPr>
                <w:noProof/>
                <w:webHidden/>
              </w:rPr>
              <w:t>5</w:t>
            </w:r>
            <w:r w:rsidR="00460976">
              <w:rPr>
                <w:noProof/>
                <w:webHidden/>
              </w:rPr>
              <w:fldChar w:fldCharType="end"/>
            </w:r>
          </w:hyperlink>
        </w:p>
        <w:p w14:paraId="546FD257" w14:textId="7EA1FCE8" w:rsidR="00460976" w:rsidRDefault="00000000">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1309910" w:history="1">
            <w:r w:rsidR="00460976" w:rsidRPr="008629F0">
              <w:rPr>
                <w:rStyle w:val="Hyperlink"/>
                <w:rFonts w:eastAsiaTheme="majorEastAsia"/>
                <w:noProof/>
              </w:rPr>
              <w:t>2.3</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BREVE DESCRIZIONE DEI PRODOTTI/SERVIZI REALIZZATI E COLLAUDATI</w:t>
            </w:r>
            <w:r w:rsidR="00460976">
              <w:rPr>
                <w:noProof/>
                <w:webHidden/>
              </w:rPr>
              <w:tab/>
            </w:r>
            <w:r w:rsidR="00460976">
              <w:rPr>
                <w:noProof/>
                <w:webHidden/>
              </w:rPr>
              <w:fldChar w:fldCharType="begin"/>
            </w:r>
            <w:r w:rsidR="00460976">
              <w:rPr>
                <w:noProof/>
                <w:webHidden/>
              </w:rPr>
              <w:instrText xml:space="preserve"> PAGEREF _Toc161309910 \h </w:instrText>
            </w:r>
            <w:r w:rsidR="00460976">
              <w:rPr>
                <w:noProof/>
                <w:webHidden/>
              </w:rPr>
            </w:r>
            <w:r w:rsidR="00460976">
              <w:rPr>
                <w:noProof/>
                <w:webHidden/>
              </w:rPr>
              <w:fldChar w:fldCharType="separate"/>
            </w:r>
            <w:r w:rsidR="00460976">
              <w:rPr>
                <w:noProof/>
                <w:webHidden/>
              </w:rPr>
              <w:t>5</w:t>
            </w:r>
            <w:r w:rsidR="00460976">
              <w:rPr>
                <w:noProof/>
                <w:webHidden/>
              </w:rPr>
              <w:fldChar w:fldCharType="end"/>
            </w:r>
          </w:hyperlink>
        </w:p>
        <w:p w14:paraId="60E53FBA" w14:textId="7FD28A3E" w:rsidR="00460976" w:rsidRDefault="00000000">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1309911" w:history="1">
            <w:r w:rsidR="00460976" w:rsidRPr="008629F0">
              <w:rPr>
                <w:rStyle w:val="Hyperlink"/>
                <w:rFonts w:eastAsiaTheme="majorEastAsia"/>
                <w:noProof/>
              </w:rPr>
              <w:t>2.4</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BREVE DESCRIZIONE ATTIVITÀ DI MONITORAGGIO SVOLTE</w:t>
            </w:r>
            <w:r w:rsidR="00460976">
              <w:rPr>
                <w:noProof/>
                <w:webHidden/>
              </w:rPr>
              <w:tab/>
            </w:r>
            <w:r w:rsidR="00460976">
              <w:rPr>
                <w:noProof/>
                <w:webHidden/>
              </w:rPr>
              <w:fldChar w:fldCharType="begin"/>
            </w:r>
            <w:r w:rsidR="00460976">
              <w:rPr>
                <w:noProof/>
                <w:webHidden/>
              </w:rPr>
              <w:instrText xml:space="preserve"> PAGEREF _Toc161309911 \h </w:instrText>
            </w:r>
            <w:r w:rsidR="00460976">
              <w:rPr>
                <w:noProof/>
                <w:webHidden/>
              </w:rPr>
            </w:r>
            <w:r w:rsidR="00460976">
              <w:rPr>
                <w:noProof/>
                <w:webHidden/>
              </w:rPr>
              <w:fldChar w:fldCharType="separate"/>
            </w:r>
            <w:r w:rsidR="00460976">
              <w:rPr>
                <w:noProof/>
                <w:webHidden/>
              </w:rPr>
              <w:t>7</w:t>
            </w:r>
            <w:r w:rsidR="00460976">
              <w:rPr>
                <w:noProof/>
                <w:webHidden/>
              </w:rPr>
              <w:fldChar w:fldCharType="end"/>
            </w:r>
          </w:hyperlink>
        </w:p>
        <w:p w14:paraId="55CAA088" w14:textId="7DC407D1" w:rsidR="00460976" w:rsidRDefault="0000000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9912" w:history="1">
            <w:r w:rsidR="00460976" w:rsidRPr="008629F0">
              <w:rPr>
                <w:rStyle w:val="Hyperlink"/>
                <w:rFonts w:eastAsiaTheme="majorEastAsia"/>
                <w:noProof/>
              </w:rPr>
              <w:t>3</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SINTESI</w:t>
            </w:r>
            <w:r w:rsidR="00460976" w:rsidRPr="008629F0">
              <w:rPr>
                <w:rStyle w:val="Hyperlink"/>
                <w:rFonts w:eastAsiaTheme="majorEastAsia"/>
                <w:noProof/>
                <w:spacing w:val="-6"/>
              </w:rPr>
              <w:t xml:space="preserve"> </w:t>
            </w:r>
            <w:r w:rsidR="00460976" w:rsidRPr="008629F0">
              <w:rPr>
                <w:rStyle w:val="Hyperlink"/>
                <w:rFonts w:eastAsiaTheme="majorEastAsia"/>
                <w:noProof/>
              </w:rPr>
              <w:t>PER</w:t>
            </w:r>
            <w:r w:rsidR="00460976" w:rsidRPr="008629F0">
              <w:rPr>
                <w:rStyle w:val="Hyperlink"/>
                <w:rFonts w:eastAsiaTheme="majorEastAsia"/>
                <w:noProof/>
                <w:spacing w:val="-5"/>
              </w:rPr>
              <w:t xml:space="preserve"> </w:t>
            </w:r>
            <w:r w:rsidR="00460976" w:rsidRPr="008629F0">
              <w:rPr>
                <w:rStyle w:val="Hyperlink"/>
                <w:rFonts w:eastAsiaTheme="majorEastAsia"/>
                <w:noProof/>
              </w:rPr>
              <w:t>L’ALTA</w:t>
            </w:r>
            <w:r w:rsidR="00460976" w:rsidRPr="008629F0">
              <w:rPr>
                <w:rStyle w:val="Hyperlink"/>
                <w:rFonts w:eastAsiaTheme="majorEastAsia"/>
                <w:noProof/>
                <w:spacing w:val="-4"/>
              </w:rPr>
              <w:t xml:space="preserve"> </w:t>
            </w:r>
            <w:r w:rsidR="00460976" w:rsidRPr="008629F0">
              <w:rPr>
                <w:rStyle w:val="Hyperlink"/>
                <w:rFonts w:eastAsiaTheme="majorEastAsia"/>
                <w:noProof/>
              </w:rPr>
              <w:t>DIREZIONE</w:t>
            </w:r>
            <w:r w:rsidR="00460976">
              <w:rPr>
                <w:noProof/>
                <w:webHidden/>
              </w:rPr>
              <w:tab/>
            </w:r>
            <w:r w:rsidR="00460976">
              <w:rPr>
                <w:noProof/>
                <w:webHidden/>
              </w:rPr>
              <w:fldChar w:fldCharType="begin"/>
            </w:r>
            <w:r w:rsidR="00460976">
              <w:rPr>
                <w:noProof/>
                <w:webHidden/>
              </w:rPr>
              <w:instrText xml:space="preserve"> PAGEREF _Toc161309912 \h </w:instrText>
            </w:r>
            <w:r w:rsidR="00460976">
              <w:rPr>
                <w:noProof/>
                <w:webHidden/>
              </w:rPr>
            </w:r>
            <w:r w:rsidR="00460976">
              <w:rPr>
                <w:noProof/>
                <w:webHidden/>
              </w:rPr>
              <w:fldChar w:fldCharType="separate"/>
            </w:r>
            <w:r w:rsidR="00460976">
              <w:rPr>
                <w:noProof/>
                <w:webHidden/>
              </w:rPr>
              <w:t>8</w:t>
            </w:r>
            <w:r w:rsidR="00460976">
              <w:rPr>
                <w:noProof/>
                <w:webHidden/>
              </w:rPr>
              <w:fldChar w:fldCharType="end"/>
            </w:r>
          </w:hyperlink>
        </w:p>
        <w:p w14:paraId="597D52B4" w14:textId="49605AC4" w:rsidR="00460976" w:rsidRDefault="0000000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9913" w:history="1">
            <w:r w:rsidR="00460976" w:rsidRPr="008629F0">
              <w:rPr>
                <w:rStyle w:val="Hyperlink"/>
                <w:rFonts w:eastAsiaTheme="majorEastAsia"/>
                <w:noProof/>
              </w:rPr>
              <w:t>4</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METODOLOGIA</w:t>
            </w:r>
            <w:r w:rsidR="00460976" w:rsidRPr="008629F0">
              <w:rPr>
                <w:rStyle w:val="Hyperlink"/>
                <w:rFonts w:eastAsiaTheme="majorEastAsia"/>
                <w:noProof/>
                <w:spacing w:val="-5"/>
              </w:rPr>
              <w:t xml:space="preserve"> </w:t>
            </w:r>
            <w:r w:rsidR="00460976" w:rsidRPr="008629F0">
              <w:rPr>
                <w:rStyle w:val="Hyperlink"/>
                <w:rFonts w:eastAsiaTheme="majorEastAsia"/>
                <w:noProof/>
              </w:rPr>
              <w:t>DI</w:t>
            </w:r>
            <w:r w:rsidR="00460976" w:rsidRPr="008629F0">
              <w:rPr>
                <w:rStyle w:val="Hyperlink"/>
                <w:rFonts w:eastAsiaTheme="majorEastAsia"/>
                <w:noProof/>
                <w:spacing w:val="-3"/>
              </w:rPr>
              <w:t xml:space="preserve"> </w:t>
            </w:r>
            <w:r w:rsidR="00460976" w:rsidRPr="008629F0">
              <w:rPr>
                <w:rStyle w:val="Hyperlink"/>
                <w:rFonts w:eastAsiaTheme="majorEastAsia"/>
                <w:noProof/>
              </w:rPr>
              <w:t>ANALISI</w:t>
            </w:r>
            <w:r w:rsidR="00460976">
              <w:rPr>
                <w:noProof/>
                <w:webHidden/>
              </w:rPr>
              <w:tab/>
            </w:r>
            <w:r w:rsidR="00460976">
              <w:rPr>
                <w:noProof/>
                <w:webHidden/>
              </w:rPr>
              <w:fldChar w:fldCharType="begin"/>
            </w:r>
            <w:r w:rsidR="00460976">
              <w:rPr>
                <w:noProof/>
                <w:webHidden/>
              </w:rPr>
              <w:instrText xml:space="preserve"> PAGEREF _Toc161309913 \h </w:instrText>
            </w:r>
            <w:r w:rsidR="00460976">
              <w:rPr>
                <w:noProof/>
                <w:webHidden/>
              </w:rPr>
            </w:r>
            <w:r w:rsidR="00460976">
              <w:rPr>
                <w:noProof/>
                <w:webHidden/>
              </w:rPr>
              <w:fldChar w:fldCharType="separate"/>
            </w:r>
            <w:r w:rsidR="00460976">
              <w:rPr>
                <w:noProof/>
                <w:webHidden/>
              </w:rPr>
              <w:t>8</w:t>
            </w:r>
            <w:r w:rsidR="00460976">
              <w:rPr>
                <w:noProof/>
                <w:webHidden/>
              </w:rPr>
              <w:fldChar w:fldCharType="end"/>
            </w:r>
          </w:hyperlink>
        </w:p>
        <w:p w14:paraId="37DAA04D" w14:textId="3FF6351D" w:rsidR="00460976" w:rsidRDefault="0000000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9914" w:history="1">
            <w:r w:rsidR="00460976" w:rsidRPr="008629F0">
              <w:rPr>
                <w:rStyle w:val="Hyperlink"/>
                <w:rFonts w:eastAsiaTheme="majorEastAsia"/>
                <w:noProof/>
              </w:rPr>
              <w:t>5</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STORIA</w:t>
            </w:r>
            <w:r w:rsidR="00460976" w:rsidRPr="008629F0">
              <w:rPr>
                <w:rStyle w:val="Hyperlink"/>
                <w:rFonts w:eastAsiaTheme="majorEastAsia"/>
                <w:noProof/>
                <w:spacing w:val="-3"/>
              </w:rPr>
              <w:t xml:space="preserve"> </w:t>
            </w:r>
            <w:r w:rsidR="00460976" w:rsidRPr="008629F0">
              <w:rPr>
                <w:rStyle w:val="Hyperlink"/>
                <w:rFonts w:eastAsiaTheme="majorEastAsia"/>
                <w:noProof/>
              </w:rPr>
              <w:t>DEL</w:t>
            </w:r>
            <w:r w:rsidR="00460976" w:rsidRPr="008629F0">
              <w:rPr>
                <w:rStyle w:val="Hyperlink"/>
                <w:rFonts w:eastAsiaTheme="majorEastAsia"/>
                <w:noProof/>
                <w:spacing w:val="-1"/>
              </w:rPr>
              <w:t xml:space="preserve"> </w:t>
            </w:r>
            <w:r w:rsidR="00460976" w:rsidRPr="008629F0">
              <w:rPr>
                <w:rStyle w:val="Hyperlink"/>
                <w:rFonts w:eastAsiaTheme="majorEastAsia"/>
                <w:noProof/>
              </w:rPr>
              <w:t>CONTRATTO</w:t>
            </w:r>
            <w:r w:rsidR="00460976">
              <w:rPr>
                <w:noProof/>
                <w:webHidden/>
              </w:rPr>
              <w:tab/>
            </w:r>
            <w:r w:rsidR="00460976">
              <w:rPr>
                <w:noProof/>
                <w:webHidden/>
              </w:rPr>
              <w:fldChar w:fldCharType="begin"/>
            </w:r>
            <w:r w:rsidR="00460976">
              <w:rPr>
                <w:noProof/>
                <w:webHidden/>
              </w:rPr>
              <w:instrText xml:space="preserve"> PAGEREF _Toc161309914 \h </w:instrText>
            </w:r>
            <w:r w:rsidR="00460976">
              <w:rPr>
                <w:noProof/>
                <w:webHidden/>
              </w:rPr>
            </w:r>
            <w:r w:rsidR="00460976">
              <w:rPr>
                <w:noProof/>
                <w:webHidden/>
              </w:rPr>
              <w:fldChar w:fldCharType="separate"/>
            </w:r>
            <w:r w:rsidR="00460976">
              <w:rPr>
                <w:noProof/>
                <w:webHidden/>
              </w:rPr>
              <w:t>9</w:t>
            </w:r>
            <w:r w:rsidR="00460976">
              <w:rPr>
                <w:noProof/>
                <w:webHidden/>
              </w:rPr>
              <w:fldChar w:fldCharType="end"/>
            </w:r>
          </w:hyperlink>
        </w:p>
        <w:p w14:paraId="59448CCD" w14:textId="6A664A2D" w:rsidR="00460976" w:rsidRDefault="0000000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9915" w:history="1">
            <w:r w:rsidR="00460976" w:rsidRPr="008629F0">
              <w:rPr>
                <w:rStyle w:val="Hyperlink"/>
                <w:rFonts w:eastAsiaTheme="majorEastAsia"/>
                <w:noProof/>
              </w:rPr>
              <w:t>6</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RISULTATI</w:t>
            </w:r>
            <w:r w:rsidR="00460976" w:rsidRPr="008629F0">
              <w:rPr>
                <w:rStyle w:val="Hyperlink"/>
                <w:rFonts w:eastAsiaTheme="majorEastAsia"/>
                <w:noProof/>
                <w:spacing w:val="-4"/>
              </w:rPr>
              <w:t xml:space="preserve"> </w:t>
            </w:r>
            <w:r w:rsidR="00460976" w:rsidRPr="008629F0">
              <w:rPr>
                <w:rStyle w:val="Hyperlink"/>
                <w:rFonts w:eastAsiaTheme="majorEastAsia"/>
                <w:noProof/>
              </w:rPr>
              <w:t>OTTENUTI</w:t>
            </w:r>
            <w:r w:rsidR="00460976">
              <w:rPr>
                <w:noProof/>
                <w:webHidden/>
              </w:rPr>
              <w:tab/>
            </w:r>
            <w:r w:rsidR="00460976">
              <w:rPr>
                <w:noProof/>
                <w:webHidden/>
              </w:rPr>
              <w:fldChar w:fldCharType="begin"/>
            </w:r>
            <w:r w:rsidR="00460976">
              <w:rPr>
                <w:noProof/>
                <w:webHidden/>
              </w:rPr>
              <w:instrText xml:space="preserve"> PAGEREF _Toc161309915 \h </w:instrText>
            </w:r>
            <w:r w:rsidR="00460976">
              <w:rPr>
                <w:noProof/>
                <w:webHidden/>
              </w:rPr>
            </w:r>
            <w:r w:rsidR="00460976">
              <w:rPr>
                <w:noProof/>
                <w:webHidden/>
              </w:rPr>
              <w:fldChar w:fldCharType="separate"/>
            </w:r>
            <w:r w:rsidR="00460976">
              <w:rPr>
                <w:noProof/>
                <w:webHidden/>
              </w:rPr>
              <w:t>9</w:t>
            </w:r>
            <w:r w:rsidR="00460976">
              <w:rPr>
                <w:noProof/>
                <w:webHidden/>
              </w:rPr>
              <w:fldChar w:fldCharType="end"/>
            </w:r>
          </w:hyperlink>
        </w:p>
        <w:p w14:paraId="35DA84B7" w14:textId="29EA6A4A" w:rsidR="00460976" w:rsidRDefault="0000000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9916" w:history="1">
            <w:r w:rsidR="00460976" w:rsidRPr="008629F0">
              <w:rPr>
                <w:rStyle w:val="Hyperlink"/>
                <w:rFonts w:eastAsiaTheme="majorEastAsia"/>
                <w:noProof/>
              </w:rPr>
              <w:t>7</w:t>
            </w:r>
            <w:r w:rsidR="00460976">
              <w:rPr>
                <w:rFonts w:asciiTheme="minorHAnsi" w:eastAsiaTheme="minorEastAsia" w:hAnsiTheme="minorHAnsi" w:cstheme="minorBidi"/>
                <w:noProof/>
                <w:kern w:val="2"/>
                <w:lang w:val="en-US"/>
                <w14:ligatures w14:val="standardContextual"/>
              </w:rPr>
              <w:tab/>
            </w:r>
            <w:r w:rsidR="00460976" w:rsidRPr="008629F0">
              <w:rPr>
                <w:rStyle w:val="Hyperlink"/>
                <w:rFonts w:eastAsiaTheme="majorEastAsia"/>
                <w:noProof/>
              </w:rPr>
              <w:t>LEZIONI</w:t>
            </w:r>
            <w:r w:rsidR="00460976" w:rsidRPr="008629F0">
              <w:rPr>
                <w:rStyle w:val="Hyperlink"/>
                <w:rFonts w:eastAsiaTheme="majorEastAsia"/>
                <w:noProof/>
                <w:spacing w:val="-5"/>
              </w:rPr>
              <w:t xml:space="preserve"> </w:t>
            </w:r>
            <w:r w:rsidR="00460976" w:rsidRPr="008629F0">
              <w:rPr>
                <w:rStyle w:val="Hyperlink"/>
                <w:rFonts w:eastAsiaTheme="majorEastAsia"/>
                <w:noProof/>
              </w:rPr>
              <w:t>APPRESE</w:t>
            </w:r>
            <w:r w:rsidR="00460976" w:rsidRPr="008629F0">
              <w:rPr>
                <w:rStyle w:val="Hyperlink"/>
                <w:rFonts w:eastAsiaTheme="majorEastAsia"/>
                <w:noProof/>
                <w:spacing w:val="-4"/>
              </w:rPr>
              <w:t xml:space="preserve"> </w:t>
            </w:r>
            <w:r w:rsidR="00460976" w:rsidRPr="008629F0">
              <w:rPr>
                <w:rStyle w:val="Hyperlink"/>
                <w:rFonts w:eastAsiaTheme="majorEastAsia"/>
                <w:noProof/>
              </w:rPr>
              <w:t>ED</w:t>
            </w:r>
            <w:r w:rsidR="00460976" w:rsidRPr="008629F0">
              <w:rPr>
                <w:rStyle w:val="Hyperlink"/>
                <w:rFonts w:eastAsiaTheme="majorEastAsia"/>
                <w:noProof/>
                <w:spacing w:val="-2"/>
              </w:rPr>
              <w:t xml:space="preserve"> </w:t>
            </w:r>
            <w:r w:rsidR="00460976" w:rsidRPr="008629F0">
              <w:rPr>
                <w:rStyle w:val="Hyperlink"/>
                <w:rFonts w:eastAsiaTheme="majorEastAsia"/>
                <w:noProof/>
              </w:rPr>
              <w:t>INIZIATIVE</w:t>
            </w:r>
            <w:r w:rsidR="00460976" w:rsidRPr="008629F0">
              <w:rPr>
                <w:rStyle w:val="Hyperlink"/>
                <w:rFonts w:eastAsiaTheme="majorEastAsia"/>
                <w:noProof/>
                <w:spacing w:val="-4"/>
              </w:rPr>
              <w:t xml:space="preserve"> </w:t>
            </w:r>
            <w:r w:rsidR="00460976" w:rsidRPr="008629F0">
              <w:rPr>
                <w:rStyle w:val="Hyperlink"/>
                <w:rFonts w:eastAsiaTheme="majorEastAsia"/>
                <w:noProof/>
              </w:rPr>
              <w:t>FUTURE</w:t>
            </w:r>
            <w:r w:rsidR="00460976">
              <w:rPr>
                <w:noProof/>
                <w:webHidden/>
              </w:rPr>
              <w:tab/>
            </w:r>
            <w:r w:rsidR="00460976">
              <w:rPr>
                <w:noProof/>
                <w:webHidden/>
              </w:rPr>
              <w:fldChar w:fldCharType="begin"/>
            </w:r>
            <w:r w:rsidR="00460976">
              <w:rPr>
                <w:noProof/>
                <w:webHidden/>
              </w:rPr>
              <w:instrText xml:space="preserve"> PAGEREF _Toc161309916 \h </w:instrText>
            </w:r>
            <w:r w:rsidR="00460976">
              <w:rPr>
                <w:noProof/>
                <w:webHidden/>
              </w:rPr>
            </w:r>
            <w:r w:rsidR="00460976">
              <w:rPr>
                <w:noProof/>
                <w:webHidden/>
              </w:rPr>
              <w:fldChar w:fldCharType="separate"/>
            </w:r>
            <w:r w:rsidR="00460976">
              <w:rPr>
                <w:noProof/>
                <w:webHidden/>
              </w:rPr>
              <w:t>9</w:t>
            </w:r>
            <w:r w:rsidR="00460976">
              <w:rPr>
                <w:noProof/>
                <w:webHidden/>
              </w:rPr>
              <w:fldChar w:fldCharType="end"/>
            </w:r>
          </w:hyperlink>
        </w:p>
        <w:p w14:paraId="5E6A9A11" w14:textId="1B223E12" w:rsidR="00044919" w:rsidRPr="00F041B2" w:rsidRDefault="00044919">
          <w:pPr>
            <w:rPr>
              <w:sz w:val="24"/>
              <w:szCs w:val="24"/>
            </w:rPr>
          </w:pPr>
          <w:r w:rsidRPr="00F041B2">
            <w:rPr>
              <w:b/>
              <w:bCs/>
              <w:noProof/>
              <w:sz w:val="24"/>
              <w:szCs w:val="24"/>
            </w:rPr>
            <w:fldChar w:fldCharType="end"/>
          </w:r>
        </w:p>
      </w:sdtContent>
    </w:sdt>
    <w:p w14:paraId="46425F09" w14:textId="2A511BF8" w:rsidR="00E16405" w:rsidRPr="00E16405" w:rsidRDefault="00E16405">
      <w:pPr>
        <w:rPr>
          <w:color w:val="000000" w:themeColor="text1"/>
        </w:rPr>
        <w:sectPr w:rsidR="00E16405" w:rsidRPr="00E16405" w:rsidSect="009440E9">
          <w:footerReference w:type="default" r:id="rId12"/>
          <w:pgSz w:w="11910" w:h="16840"/>
          <w:pgMar w:top="1360" w:right="1278" w:bottom="1240" w:left="1276" w:header="0" w:footer="1051" w:gutter="0"/>
          <w:cols w:space="720"/>
        </w:sectPr>
      </w:pPr>
    </w:p>
    <w:p w14:paraId="7B44B222" w14:textId="77777777" w:rsidR="00897775" w:rsidRPr="00703853" w:rsidRDefault="002F7EE0" w:rsidP="00BD7866">
      <w:pPr>
        <w:pStyle w:val="Heading1"/>
        <w:numPr>
          <w:ilvl w:val="0"/>
          <w:numId w:val="2"/>
        </w:numPr>
      </w:pPr>
      <w:bookmarkStart w:id="0" w:name="_Toc161309902"/>
      <w:r w:rsidRPr="00703853">
        <w:lastRenderedPageBreak/>
        <w:t>DATI</w:t>
      </w:r>
      <w:r w:rsidRPr="00994ABE">
        <w:rPr>
          <w:spacing w:val="-4"/>
        </w:rPr>
        <w:t xml:space="preserve"> </w:t>
      </w:r>
      <w:r w:rsidRPr="00703853">
        <w:t>IDENTIFICATIVI</w:t>
      </w:r>
      <w:r w:rsidRPr="00994ABE">
        <w:rPr>
          <w:spacing w:val="-5"/>
        </w:rPr>
        <w:t xml:space="preserve"> </w:t>
      </w:r>
      <w:r w:rsidRPr="00703853">
        <w:t>DEL</w:t>
      </w:r>
      <w:r w:rsidRPr="00994ABE">
        <w:rPr>
          <w:spacing w:val="-4"/>
        </w:rPr>
        <w:t xml:space="preserve"> </w:t>
      </w:r>
      <w:r w:rsidRPr="00703853">
        <w:t>CONTRATTO</w:t>
      </w:r>
      <w:bookmarkEnd w:id="0"/>
    </w:p>
    <w:p w14:paraId="1572C8B3" w14:textId="77777777" w:rsidR="00897775" w:rsidRPr="00703853" w:rsidRDefault="00897775">
      <w:pPr>
        <w:pStyle w:val="BodyText"/>
        <w:spacing w:before="11"/>
        <w:rPr>
          <w:rFonts w:ascii="Calibri" w:hAnsi="Calibri"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703853" w14:paraId="692C12E4" w14:textId="77777777" w:rsidTr="247FE37D">
        <w:trPr>
          <w:trHeight w:val="499"/>
        </w:trPr>
        <w:tc>
          <w:tcPr>
            <w:tcW w:w="3961" w:type="dxa"/>
            <w:shd w:val="clear" w:color="auto" w:fill="DBE5F1" w:themeFill="accent1" w:themeFillTint="33"/>
            <w:vAlign w:val="center"/>
          </w:tcPr>
          <w:p w14:paraId="6F8A48BA" w14:textId="77777777" w:rsidR="00897775" w:rsidRPr="005906E3" w:rsidRDefault="002F7EE0">
            <w:pPr>
              <w:pStyle w:val="TableParagraph"/>
              <w:spacing w:line="251" w:lineRule="exact"/>
              <w:ind w:right="91"/>
              <w:jc w:val="right"/>
              <w:rPr>
                <w:sz w:val="24"/>
                <w:szCs w:val="24"/>
              </w:rPr>
            </w:pPr>
            <w:r w:rsidRPr="005906E3">
              <w:rPr>
                <w:sz w:val="24"/>
                <w:szCs w:val="24"/>
              </w:rPr>
              <w:t>Denominazione</w:t>
            </w:r>
            <w:r w:rsidRPr="005906E3">
              <w:rPr>
                <w:spacing w:val="-8"/>
                <w:sz w:val="24"/>
                <w:szCs w:val="24"/>
              </w:rPr>
              <w:t xml:space="preserve"> </w:t>
            </w:r>
            <w:r w:rsidRPr="005906E3">
              <w:rPr>
                <w:sz w:val="24"/>
                <w:szCs w:val="24"/>
              </w:rPr>
              <w:t>dell’Amministrazione</w:t>
            </w:r>
          </w:p>
        </w:tc>
        <w:tc>
          <w:tcPr>
            <w:tcW w:w="5145" w:type="dxa"/>
            <w:vAlign w:val="center"/>
          </w:tcPr>
          <w:p w14:paraId="2714EF46" w14:textId="3C086012" w:rsidR="00897775" w:rsidRPr="005906E3" w:rsidRDefault="36BD3477" w:rsidP="247FE37D">
            <w:pPr>
              <w:widowControl/>
              <w:jc w:val="both"/>
              <w:rPr>
                <w:rFonts w:ascii="Calibri" w:eastAsia="Calibri" w:hAnsi="Calibri" w:cs="Calibri"/>
                <w:color w:val="000000" w:themeColor="text1"/>
              </w:rPr>
            </w:pPr>
            <w:r w:rsidRPr="001C6B65">
              <w:rPr>
                <w:rStyle w:val="normaltextrun"/>
                <w:rFonts w:ascii="Calibri" w:eastAsia="Calibri" w:hAnsi="Calibri" w:cs="Calibri"/>
                <w:color w:val="000000" w:themeColor="text1"/>
              </w:rPr>
              <w:t xml:space="preserve">Ministero della Giustizia - </w:t>
            </w:r>
            <w:r w:rsidR="000E4826" w:rsidRPr="000E4826">
              <w:rPr>
                <w:rStyle w:val="normaltextrun"/>
                <w:rFonts w:ascii="Calibri" w:eastAsia="Calibri" w:hAnsi="Calibri" w:cs="Calibri"/>
                <w:color w:val="000000" w:themeColor="text1"/>
              </w:rPr>
              <w:t>Dipartimento per l’innovazione tecnologica della giustizia</w:t>
            </w:r>
            <w:r w:rsidR="000E4826">
              <w:rPr>
                <w:rStyle w:val="normaltextrun"/>
                <w:rFonts w:ascii="Calibri" w:eastAsia="Calibri" w:hAnsi="Calibri" w:cs="Calibri"/>
                <w:color w:val="000000" w:themeColor="text1"/>
              </w:rPr>
              <w:t xml:space="preserve"> - </w:t>
            </w:r>
            <w:r w:rsidRPr="001C6B65">
              <w:rPr>
                <w:rStyle w:val="normaltextrun"/>
                <w:rFonts w:ascii="Calibri" w:eastAsia="Calibri" w:hAnsi="Calibri" w:cs="Calibri"/>
                <w:color w:val="000000" w:themeColor="text1"/>
              </w:rPr>
              <w:t>Direzione Generale per i Sistemi Informativi Automatizzati (DGSIA) </w:t>
            </w:r>
          </w:p>
        </w:tc>
      </w:tr>
      <w:tr w:rsidR="00897775" w:rsidRPr="00703853" w14:paraId="45C794BF" w14:textId="77777777" w:rsidTr="247FE37D">
        <w:trPr>
          <w:trHeight w:val="502"/>
        </w:trPr>
        <w:tc>
          <w:tcPr>
            <w:tcW w:w="3961" w:type="dxa"/>
            <w:shd w:val="clear" w:color="auto" w:fill="DBE5F1" w:themeFill="accent1" w:themeFillTint="33"/>
            <w:vAlign w:val="center"/>
          </w:tcPr>
          <w:p w14:paraId="117E18E8" w14:textId="77777777" w:rsidR="00897775" w:rsidRPr="005906E3" w:rsidRDefault="002F7EE0">
            <w:pPr>
              <w:pStyle w:val="TableParagraph"/>
              <w:spacing w:line="253" w:lineRule="exact"/>
              <w:ind w:right="92"/>
              <w:jc w:val="right"/>
              <w:rPr>
                <w:sz w:val="24"/>
                <w:szCs w:val="24"/>
              </w:rPr>
            </w:pPr>
            <w:r w:rsidRPr="005906E3">
              <w:rPr>
                <w:sz w:val="24"/>
                <w:szCs w:val="24"/>
              </w:rPr>
              <w:t>Codice</w:t>
            </w:r>
            <w:r w:rsidRPr="005906E3">
              <w:rPr>
                <w:spacing w:val="-4"/>
                <w:sz w:val="24"/>
                <w:szCs w:val="24"/>
              </w:rPr>
              <w:t xml:space="preserve"> </w:t>
            </w:r>
            <w:r w:rsidRPr="005906E3">
              <w:rPr>
                <w:sz w:val="24"/>
                <w:szCs w:val="24"/>
              </w:rPr>
              <w:t>parere</w:t>
            </w:r>
          </w:p>
        </w:tc>
        <w:tc>
          <w:tcPr>
            <w:tcW w:w="5145" w:type="dxa"/>
          </w:tcPr>
          <w:p w14:paraId="2D8E43B0" w14:textId="794B7779" w:rsidR="00897775" w:rsidRPr="005906E3" w:rsidRDefault="00897775" w:rsidP="00B22C57">
            <w:pPr>
              <w:pStyle w:val="Default"/>
              <w:jc w:val="both"/>
              <w:rPr>
                <w:rFonts w:ascii="Times New Roman" w:hAnsi="Times New Roman" w:cs="Times New Roman"/>
              </w:rPr>
            </w:pPr>
          </w:p>
        </w:tc>
      </w:tr>
      <w:tr w:rsidR="00897775" w:rsidRPr="00703853" w14:paraId="7300223B" w14:textId="77777777" w:rsidTr="247FE37D">
        <w:trPr>
          <w:trHeight w:val="502"/>
        </w:trPr>
        <w:tc>
          <w:tcPr>
            <w:tcW w:w="3961" w:type="dxa"/>
            <w:shd w:val="clear" w:color="auto" w:fill="DBE5F1" w:themeFill="accent1" w:themeFillTint="33"/>
            <w:vAlign w:val="center"/>
          </w:tcPr>
          <w:p w14:paraId="14A24D1D" w14:textId="77777777" w:rsidR="00897775" w:rsidRPr="005906E3" w:rsidRDefault="002F7EE0">
            <w:pPr>
              <w:pStyle w:val="TableParagraph"/>
              <w:spacing w:line="251" w:lineRule="exact"/>
              <w:ind w:right="95"/>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contratto</w:t>
            </w:r>
          </w:p>
        </w:tc>
        <w:tc>
          <w:tcPr>
            <w:tcW w:w="5145" w:type="dxa"/>
          </w:tcPr>
          <w:p w14:paraId="31751054" w14:textId="60D04A9C" w:rsidR="00897775" w:rsidRPr="005906E3" w:rsidRDefault="00F60F5C" w:rsidP="00B22C57">
            <w:pPr>
              <w:pStyle w:val="TableParagraph"/>
              <w:jc w:val="both"/>
              <w:rPr>
                <w:sz w:val="24"/>
                <w:szCs w:val="24"/>
              </w:rPr>
            </w:pPr>
            <w:r w:rsidRPr="00F60F5C">
              <w:rPr>
                <w:sz w:val="24"/>
                <w:szCs w:val="24"/>
              </w:rPr>
              <w:t>Acquisizione di servizi per la realizzazione Progetto Data Lake Giustizia in ADESIONE ACCORDO QUADRO avente ad oggetto l’affidamento di servizi applicativi di Data Management e servizi di PMO per le Pubbliche Amministrazioni– lotto 1- Finanziamento fondi P.N.R.R. Missione 1.C1.</w:t>
            </w:r>
          </w:p>
        </w:tc>
      </w:tr>
      <w:tr w:rsidR="00897775" w:rsidRPr="00703853" w14:paraId="75BB43CD" w14:textId="77777777" w:rsidTr="247FE37D">
        <w:trPr>
          <w:trHeight w:val="791"/>
        </w:trPr>
        <w:tc>
          <w:tcPr>
            <w:tcW w:w="3961" w:type="dxa"/>
            <w:shd w:val="clear" w:color="auto" w:fill="DBE5F1" w:themeFill="accent1" w:themeFillTint="33"/>
            <w:vAlign w:val="center"/>
          </w:tcPr>
          <w:p w14:paraId="672E28B8" w14:textId="77777777" w:rsidR="00897775" w:rsidRPr="005906E3" w:rsidRDefault="002F7EE0">
            <w:pPr>
              <w:pStyle w:val="TableParagraph"/>
              <w:spacing w:line="251" w:lineRule="exact"/>
              <w:ind w:right="92"/>
              <w:jc w:val="right"/>
              <w:rPr>
                <w:sz w:val="24"/>
                <w:szCs w:val="24"/>
              </w:rPr>
            </w:pPr>
            <w:r w:rsidRPr="005906E3">
              <w:rPr>
                <w:sz w:val="24"/>
                <w:szCs w:val="24"/>
              </w:rPr>
              <w:t>Codice</w:t>
            </w:r>
            <w:r w:rsidRPr="005906E3">
              <w:rPr>
                <w:spacing w:val="-5"/>
                <w:sz w:val="24"/>
                <w:szCs w:val="24"/>
              </w:rPr>
              <w:t xml:space="preserve"> </w:t>
            </w:r>
            <w:r w:rsidRPr="005906E3">
              <w:rPr>
                <w:sz w:val="24"/>
                <w:szCs w:val="24"/>
              </w:rPr>
              <w:t>contratto</w:t>
            </w:r>
            <w:r w:rsidRPr="005906E3">
              <w:rPr>
                <w:spacing w:val="-3"/>
                <w:sz w:val="24"/>
                <w:szCs w:val="24"/>
              </w:rPr>
              <w:t xml:space="preserve"> </w:t>
            </w:r>
            <w:r w:rsidRPr="005906E3">
              <w:rPr>
                <w:sz w:val="24"/>
                <w:szCs w:val="24"/>
              </w:rPr>
              <w:t>(CIG,</w:t>
            </w:r>
            <w:r w:rsidRPr="005906E3">
              <w:rPr>
                <w:spacing w:val="-4"/>
                <w:sz w:val="24"/>
                <w:szCs w:val="24"/>
              </w:rPr>
              <w:t xml:space="preserve"> </w:t>
            </w:r>
            <w:r w:rsidRPr="005906E3">
              <w:rPr>
                <w:sz w:val="24"/>
                <w:szCs w:val="24"/>
              </w:rPr>
              <w:t>REP,</w:t>
            </w:r>
            <w:r w:rsidRPr="005906E3">
              <w:rPr>
                <w:spacing w:val="-3"/>
                <w:sz w:val="24"/>
                <w:szCs w:val="24"/>
              </w:rPr>
              <w:t xml:space="preserve"> </w:t>
            </w:r>
            <w:r w:rsidRPr="005906E3">
              <w:rPr>
                <w:sz w:val="24"/>
                <w:szCs w:val="24"/>
              </w:rPr>
              <w:t>ovvero</w:t>
            </w:r>
          </w:p>
          <w:p w14:paraId="70DCFB46" w14:textId="77777777" w:rsidR="00897775" w:rsidRPr="005906E3" w:rsidRDefault="002F7EE0">
            <w:pPr>
              <w:pStyle w:val="TableParagraph"/>
              <w:spacing w:before="19"/>
              <w:ind w:right="91"/>
              <w:jc w:val="right"/>
              <w:rPr>
                <w:sz w:val="24"/>
                <w:szCs w:val="24"/>
              </w:rPr>
            </w:pPr>
            <w:r w:rsidRPr="005906E3">
              <w:rPr>
                <w:sz w:val="24"/>
                <w:szCs w:val="24"/>
              </w:rPr>
              <w:t>codice</w:t>
            </w:r>
            <w:r w:rsidRPr="005906E3">
              <w:rPr>
                <w:spacing w:val="-7"/>
                <w:sz w:val="24"/>
                <w:szCs w:val="24"/>
              </w:rPr>
              <w:t xml:space="preserve"> </w:t>
            </w:r>
            <w:r w:rsidRPr="005906E3">
              <w:rPr>
                <w:sz w:val="24"/>
                <w:szCs w:val="24"/>
              </w:rPr>
              <w:t>interno)</w:t>
            </w:r>
          </w:p>
        </w:tc>
        <w:tc>
          <w:tcPr>
            <w:tcW w:w="5145" w:type="dxa"/>
            <w:vAlign w:val="center"/>
          </w:tcPr>
          <w:p w14:paraId="68A0A3DD" w14:textId="6D349D01" w:rsidR="00897775" w:rsidRPr="005906E3" w:rsidRDefault="00F60F5C" w:rsidP="00B22C57">
            <w:pPr>
              <w:pStyle w:val="TableParagraph"/>
              <w:jc w:val="both"/>
              <w:rPr>
                <w:sz w:val="24"/>
                <w:szCs w:val="24"/>
              </w:rPr>
            </w:pPr>
            <w:r w:rsidRPr="00BD7866">
              <w:rPr>
                <w:sz w:val="24"/>
                <w:szCs w:val="24"/>
              </w:rPr>
              <w:t>93620396FB</w:t>
            </w:r>
          </w:p>
        </w:tc>
      </w:tr>
      <w:tr w:rsidR="00897775" w:rsidRPr="00703853" w14:paraId="0410AD73" w14:textId="77777777" w:rsidTr="247FE37D">
        <w:trPr>
          <w:trHeight w:val="791"/>
        </w:trPr>
        <w:tc>
          <w:tcPr>
            <w:tcW w:w="3961" w:type="dxa"/>
            <w:shd w:val="clear" w:color="auto" w:fill="DBE5F1" w:themeFill="accent1" w:themeFillTint="33"/>
            <w:vAlign w:val="center"/>
          </w:tcPr>
          <w:p w14:paraId="2C250C9B" w14:textId="77777777" w:rsidR="00897775" w:rsidRPr="005906E3" w:rsidRDefault="002F7EE0">
            <w:pPr>
              <w:pStyle w:val="TableParagraph"/>
              <w:spacing w:line="251" w:lineRule="exact"/>
              <w:ind w:right="92"/>
              <w:jc w:val="right"/>
              <w:rPr>
                <w:sz w:val="24"/>
                <w:szCs w:val="24"/>
              </w:rPr>
            </w:pPr>
            <w:r w:rsidRPr="005906E3">
              <w:rPr>
                <w:sz w:val="24"/>
                <w:szCs w:val="24"/>
              </w:rPr>
              <w:t>RUP</w:t>
            </w:r>
            <w:r w:rsidRPr="005906E3">
              <w:rPr>
                <w:spacing w:val="-4"/>
                <w:sz w:val="24"/>
                <w:szCs w:val="24"/>
              </w:rPr>
              <w:t xml:space="preserve"> </w:t>
            </w:r>
            <w:r w:rsidRPr="005906E3">
              <w:rPr>
                <w:sz w:val="24"/>
                <w:szCs w:val="24"/>
              </w:rPr>
              <w:t>–</w:t>
            </w:r>
            <w:r w:rsidRPr="005906E3">
              <w:rPr>
                <w:spacing w:val="-4"/>
                <w:sz w:val="24"/>
                <w:szCs w:val="24"/>
              </w:rPr>
              <w:t xml:space="preserve"> </w:t>
            </w:r>
            <w:r w:rsidRPr="005906E3">
              <w:rPr>
                <w:sz w:val="24"/>
                <w:szCs w:val="24"/>
              </w:rPr>
              <w:t>Responsabile</w:t>
            </w:r>
            <w:r w:rsidRPr="005906E3">
              <w:rPr>
                <w:spacing w:val="-5"/>
                <w:sz w:val="24"/>
                <w:szCs w:val="24"/>
              </w:rPr>
              <w:t xml:space="preserve"> </w:t>
            </w:r>
            <w:r w:rsidRPr="005906E3">
              <w:rPr>
                <w:sz w:val="24"/>
                <w:szCs w:val="24"/>
              </w:rPr>
              <w:t>Unico</w:t>
            </w:r>
            <w:r w:rsidRPr="005906E3">
              <w:rPr>
                <w:spacing w:val="-4"/>
                <w:sz w:val="24"/>
                <w:szCs w:val="24"/>
              </w:rPr>
              <w:t xml:space="preserve"> </w:t>
            </w:r>
            <w:r w:rsidRPr="005906E3">
              <w:rPr>
                <w:sz w:val="24"/>
                <w:szCs w:val="24"/>
              </w:rPr>
              <w:t>del</w:t>
            </w:r>
          </w:p>
          <w:p w14:paraId="246156F9" w14:textId="77777777" w:rsidR="00897775" w:rsidRPr="005906E3" w:rsidRDefault="002F7EE0">
            <w:pPr>
              <w:pStyle w:val="TableParagraph"/>
              <w:spacing w:before="20"/>
              <w:ind w:right="92"/>
              <w:jc w:val="right"/>
              <w:rPr>
                <w:sz w:val="24"/>
                <w:szCs w:val="24"/>
              </w:rPr>
            </w:pPr>
            <w:r w:rsidRPr="005906E3">
              <w:rPr>
                <w:sz w:val="24"/>
                <w:szCs w:val="24"/>
              </w:rPr>
              <w:t>Procedimento</w:t>
            </w:r>
          </w:p>
        </w:tc>
        <w:tc>
          <w:tcPr>
            <w:tcW w:w="5145" w:type="dxa"/>
            <w:vAlign w:val="center"/>
          </w:tcPr>
          <w:p w14:paraId="45525EEE" w14:textId="050D2EC7" w:rsidR="00897775" w:rsidRPr="005906E3" w:rsidRDefault="00F60F5C" w:rsidP="00B22C57">
            <w:pPr>
              <w:pStyle w:val="TableParagraph"/>
              <w:jc w:val="both"/>
              <w:rPr>
                <w:sz w:val="24"/>
                <w:szCs w:val="24"/>
              </w:rPr>
            </w:pPr>
            <w:r>
              <w:rPr>
                <w:sz w:val="24"/>
                <w:szCs w:val="24"/>
              </w:rPr>
              <w:t>Marta Nicoletti Altimari</w:t>
            </w:r>
          </w:p>
        </w:tc>
      </w:tr>
      <w:tr w:rsidR="00897775" w:rsidRPr="00703853" w14:paraId="7388DF9E" w14:textId="77777777" w:rsidTr="247FE37D">
        <w:trPr>
          <w:trHeight w:val="499"/>
        </w:trPr>
        <w:tc>
          <w:tcPr>
            <w:tcW w:w="3961" w:type="dxa"/>
            <w:shd w:val="clear" w:color="auto" w:fill="DBE5F1" w:themeFill="accent1" w:themeFillTint="33"/>
            <w:vAlign w:val="center"/>
          </w:tcPr>
          <w:p w14:paraId="0EDAD837" w14:textId="77777777" w:rsidR="00897775" w:rsidRPr="005906E3" w:rsidRDefault="002F7EE0">
            <w:pPr>
              <w:pStyle w:val="TableParagraph"/>
              <w:spacing w:line="253" w:lineRule="exact"/>
              <w:ind w:right="94"/>
              <w:jc w:val="right"/>
              <w:rPr>
                <w:sz w:val="24"/>
                <w:szCs w:val="24"/>
              </w:rPr>
            </w:pPr>
            <w:r w:rsidRPr="005906E3">
              <w:rPr>
                <w:sz w:val="24"/>
                <w:szCs w:val="24"/>
              </w:rPr>
              <w:t>DEC</w:t>
            </w:r>
            <w:r w:rsidRPr="005906E3">
              <w:rPr>
                <w:spacing w:val="-3"/>
                <w:sz w:val="24"/>
                <w:szCs w:val="24"/>
              </w:rPr>
              <w:t xml:space="preserve"> </w:t>
            </w:r>
            <w:r w:rsidRPr="005906E3">
              <w:rPr>
                <w:sz w:val="24"/>
                <w:szCs w:val="24"/>
              </w:rPr>
              <w:t>–</w:t>
            </w:r>
            <w:r w:rsidRPr="005906E3">
              <w:rPr>
                <w:spacing w:val="-3"/>
                <w:sz w:val="24"/>
                <w:szCs w:val="24"/>
              </w:rPr>
              <w:t xml:space="preserve"> </w:t>
            </w:r>
            <w:r w:rsidRPr="005906E3">
              <w:rPr>
                <w:sz w:val="24"/>
                <w:szCs w:val="24"/>
              </w:rPr>
              <w:t>Direttore</w:t>
            </w:r>
            <w:r w:rsidRPr="005906E3">
              <w:rPr>
                <w:spacing w:val="-3"/>
                <w:sz w:val="24"/>
                <w:szCs w:val="24"/>
              </w:rPr>
              <w:t xml:space="preserve"> </w:t>
            </w:r>
            <w:r w:rsidRPr="005906E3">
              <w:rPr>
                <w:sz w:val="24"/>
                <w:szCs w:val="24"/>
              </w:rPr>
              <w:t>dell’Esecuzione</w:t>
            </w:r>
          </w:p>
        </w:tc>
        <w:tc>
          <w:tcPr>
            <w:tcW w:w="5145" w:type="dxa"/>
            <w:vAlign w:val="center"/>
          </w:tcPr>
          <w:p w14:paraId="7CA57BBC" w14:textId="562CA902" w:rsidR="00897775" w:rsidRPr="005906E3" w:rsidRDefault="00F60F5C" w:rsidP="00B22C57">
            <w:pPr>
              <w:pStyle w:val="TableParagraph"/>
              <w:jc w:val="both"/>
              <w:rPr>
                <w:sz w:val="24"/>
                <w:szCs w:val="24"/>
              </w:rPr>
            </w:pPr>
            <w:r>
              <w:rPr>
                <w:sz w:val="24"/>
                <w:szCs w:val="24"/>
              </w:rPr>
              <w:t>Davide De Prosperis</w:t>
            </w:r>
          </w:p>
        </w:tc>
      </w:tr>
      <w:tr w:rsidR="00897775" w:rsidRPr="00703853" w14:paraId="7FCA73E7" w14:textId="77777777" w:rsidTr="247FE37D">
        <w:trPr>
          <w:trHeight w:val="500"/>
        </w:trPr>
        <w:tc>
          <w:tcPr>
            <w:tcW w:w="3961" w:type="dxa"/>
            <w:shd w:val="clear" w:color="auto" w:fill="DBE5F1" w:themeFill="accent1" w:themeFillTint="33"/>
            <w:vAlign w:val="center"/>
          </w:tcPr>
          <w:p w14:paraId="64F7A835" w14:textId="77777777" w:rsidR="00897775" w:rsidRPr="005906E3" w:rsidRDefault="002F7EE0">
            <w:pPr>
              <w:pStyle w:val="TableParagraph"/>
              <w:spacing w:line="253" w:lineRule="exact"/>
              <w:ind w:right="93"/>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Fornitore</w:t>
            </w:r>
          </w:p>
        </w:tc>
        <w:tc>
          <w:tcPr>
            <w:tcW w:w="5145" w:type="dxa"/>
            <w:vAlign w:val="center"/>
          </w:tcPr>
          <w:p w14:paraId="0BFCE42E" w14:textId="45AC2A2B" w:rsidR="00897775" w:rsidRPr="005906E3" w:rsidRDefault="00F60F5C" w:rsidP="00B22C57">
            <w:pPr>
              <w:pStyle w:val="TableParagraph"/>
              <w:jc w:val="both"/>
              <w:rPr>
                <w:sz w:val="24"/>
                <w:szCs w:val="24"/>
              </w:rPr>
            </w:pPr>
            <w:r w:rsidRPr="00F60F5C">
              <w:rPr>
                <w:sz w:val="24"/>
                <w:szCs w:val="24"/>
              </w:rPr>
              <w:t>RTI ALMAVIVA</w:t>
            </w:r>
          </w:p>
        </w:tc>
      </w:tr>
      <w:tr w:rsidR="00897775" w:rsidRPr="00703853" w14:paraId="38EDFD4B" w14:textId="77777777" w:rsidTr="247FE37D">
        <w:trPr>
          <w:trHeight w:val="502"/>
        </w:trPr>
        <w:tc>
          <w:tcPr>
            <w:tcW w:w="3961" w:type="dxa"/>
            <w:shd w:val="clear" w:color="auto" w:fill="DBE5F1" w:themeFill="accent1" w:themeFillTint="33"/>
            <w:vAlign w:val="center"/>
          </w:tcPr>
          <w:p w14:paraId="14CD51CB" w14:textId="77777777" w:rsidR="00897775" w:rsidRPr="005906E3" w:rsidRDefault="002F7EE0">
            <w:pPr>
              <w:pStyle w:val="TableParagraph"/>
              <w:spacing w:line="253" w:lineRule="exact"/>
              <w:ind w:right="92"/>
              <w:jc w:val="right"/>
              <w:rPr>
                <w:sz w:val="24"/>
                <w:szCs w:val="24"/>
              </w:rPr>
            </w:pPr>
            <w:r w:rsidRPr="005906E3">
              <w:rPr>
                <w:sz w:val="24"/>
                <w:szCs w:val="24"/>
              </w:rPr>
              <w:t>Data</w:t>
            </w:r>
            <w:r w:rsidRPr="005906E3">
              <w:rPr>
                <w:spacing w:val="-4"/>
                <w:sz w:val="24"/>
                <w:szCs w:val="24"/>
              </w:rPr>
              <w:t xml:space="preserve"> </w:t>
            </w:r>
            <w:r w:rsidRPr="005906E3">
              <w:rPr>
                <w:sz w:val="24"/>
                <w:szCs w:val="24"/>
              </w:rPr>
              <w:t>stipula</w:t>
            </w:r>
          </w:p>
        </w:tc>
        <w:tc>
          <w:tcPr>
            <w:tcW w:w="5145" w:type="dxa"/>
            <w:vAlign w:val="center"/>
          </w:tcPr>
          <w:p w14:paraId="23C78960" w14:textId="7052FD3F" w:rsidR="00897775" w:rsidRPr="005906E3" w:rsidRDefault="00F60F5C" w:rsidP="00B22C57">
            <w:pPr>
              <w:pStyle w:val="TableParagraph"/>
              <w:jc w:val="both"/>
              <w:rPr>
                <w:sz w:val="24"/>
                <w:szCs w:val="24"/>
              </w:rPr>
            </w:pPr>
            <w:r>
              <w:rPr>
                <w:sz w:val="24"/>
                <w:szCs w:val="24"/>
              </w:rPr>
              <w:t>1</w:t>
            </w:r>
            <w:r w:rsidR="00EC7336">
              <w:rPr>
                <w:sz w:val="24"/>
                <w:szCs w:val="24"/>
              </w:rPr>
              <w:t>5</w:t>
            </w:r>
            <w:r>
              <w:rPr>
                <w:sz w:val="24"/>
                <w:szCs w:val="24"/>
              </w:rPr>
              <w:t>/0</w:t>
            </w:r>
            <w:r w:rsidR="00EC7336">
              <w:rPr>
                <w:sz w:val="24"/>
                <w:szCs w:val="24"/>
              </w:rPr>
              <w:t>6</w:t>
            </w:r>
            <w:r>
              <w:rPr>
                <w:sz w:val="24"/>
                <w:szCs w:val="24"/>
              </w:rPr>
              <w:t>/2022</w:t>
            </w:r>
          </w:p>
        </w:tc>
      </w:tr>
      <w:tr w:rsidR="00897775" w:rsidRPr="00703853" w14:paraId="1F68C037" w14:textId="77777777" w:rsidTr="247FE37D">
        <w:trPr>
          <w:trHeight w:val="502"/>
        </w:trPr>
        <w:tc>
          <w:tcPr>
            <w:tcW w:w="3961" w:type="dxa"/>
            <w:shd w:val="clear" w:color="auto" w:fill="DBE5F1" w:themeFill="accent1" w:themeFillTint="33"/>
            <w:vAlign w:val="center"/>
          </w:tcPr>
          <w:p w14:paraId="1D1B02C9"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1"/>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attività</w:t>
            </w:r>
          </w:p>
        </w:tc>
        <w:tc>
          <w:tcPr>
            <w:tcW w:w="5145" w:type="dxa"/>
            <w:vAlign w:val="center"/>
          </w:tcPr>
          <w:p w14:paraId="30469902" w14:textId="1D6B04C1" w:rsidR="00897775" w:rsidRPr="002747E9" w:rsidRDefault="00F60F5C" w:rsidP="00B22C57">
            <w:pPr>
              <w:pStyle w:val="TableParagraph"/>
              <w:jc w:val="both"/>
              <w:rPr>
                <w:sz w:val="24"/>
                <w:szCs w:val="24"/>
              </w:rPr>
            </w:pPr>
            <w:r w:rsidRPr="002747E9">
              <w:rPr>
                <w:sz w:val="24"/>
                <w:szCs w:val="24"/>
              </w:rPr>
              <w:t xml:space="preserve">15/06/2022 – </w:t>
            </w:r>
            <w:r w:rsidR="002747E9" w:rsidRPr="002747E9">
              <w:rPr>
                <w:sz w:val="24"/>
                <w:szCs w:val="24"/>
              </w:rPr>
              <w:t>15</w:t>
            </w:r>
            <w:r w:rsidRPr="002747E9">
              <w:rPr>
                <w:sz w:val="24"/>
                <w:szCs w:val="24"/>
              </w:rPr>
              <w:t>/06/202</w:t>
            </w:r>
            <w:r w:rsidR="002747E9" w:rsidRPr="002747E9">
              <w:rPr>
                <w:sz w:val="24"/>
                <w:szCs w:val="24"/>
              </w:rPr>
              <w:t>5</w:t>
            </w:r>
          </w:p>
        </w:tc>
      </w:tr>
      <w:tr w:rsidR="00897775" w:rsidRPr="00703853" w14:paraId="76C09A00" w14:textId="77777777" w:rsidTr="247FE37D">
        <w:trPr>
          <w:trHeight w:val="498"/>
        </w:trPr>
        <w:tc>
          <w:tcPr>
            <w:tcW w:w="3961" w:type="dxa"/>
            <w:shd w:val="clear" w:color="auto" w:fill="DBE5F1" w:themeFill="accent1" w:themeFillTint="33"/>
            <w:vAlign w:val="center"/>
          </w:tcPr>
          <w:p w14:paraId="10A2B355" w14:textId="77777777" w:rsidR="00897775" w:rsidRPr="005906E3" w:rsidRDefault="002F7EE0">
            <w:pPr>
              <w:pStyle w:val="TableParagraph"/>
              <w:spacing w:line="251" w:lineRule="exact"/>
              <w:ind w:right="94"/>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p>
        </w:tc>
        <w:tc>
          <w:tcPr>
            <w:tcW w:w="5145" w:type="dxa"/>
            <w:vAlign w:val="center"/>
          </w:tcPr>
          <w:p w14:paraId="4CC683F1" w14:textId="383AC562" w:rsidR="00F37C1F" w:rsidRPr="00F94DA3" w:rsidRDefault="00F60F5C" w:rsidP="00B22C57">
            <w:pPr>
              <w:jc w:val="both"/>
              <w:rPr>
                <w:color w:val="000000"/>
                <w:sz w:val="24"/>
                <w:szCs w:val="24"/>
              </w:rPr>
            </w:pPr>
            <w:r w:rsidRPr="00F94DA3">
              <w:rPr>
                <w:color w:val="000000"/>
                <w:sz w:val="24"/>
                <w:szCs w:val="24"/>
              </w:rPr>
              <w:t>34.998.091,</w:t>
            </w:r>
            <w:r w:rsidRPr="00975C62">
              <w:rPr>
                <w:color w:val="000000"/>
                <w:sz w:val="24"/>
                <w:szCs w:val="24"/>
              </w:rPr>
              <w:t>44</w:t>
            </w:r>
            <w:r w:rsidRPr="00F94DA3">
              <w:rPr>
                <w:color w:val="000000"/>
                <w:sz w:val="24"/>
                <w:szCs w:val="24"/>
              </w:rPr>
              <w:t xml:space="preserve"> € (IVA esclusa)</w:t>
            </w:r>
          </w:p>
        </w:tc>
      </w:tr>
      <w:tr w:rsidR="00897775" w:rsidRPr="00703853" w14:paraId="5CFB9A6C" w14:textId="77777777" w:rsidTr="247FE37D">
        <w:trPr>
          <w:trHeight w:val="791"/>
        </w:trPr>
        <w:tc>
          <w:tcPr>
            <w:tcW w:w="3961" w:type="dxa"/>
            <w:shd w:val="clear" w:color="auto" w:fill="DBE5F1" w:themeFill="accent1" w:themeFillTint="33"/>
            <w:vAlign w:val="center"/>
          </w:tcPr>
          <w:p w14:paraId="55E0EFF4" w14:textId="77777777" w:rsidR="00897775" w:rsidRPr="005906E3" w:rsidRDefault="002F7EE0">
            <w:pPr>
              <w:pStyle w:val="TableParagraph"/>
              <w:spacing w:line="251" w:lineRule="exact"/>
              <w:ind w:right="90"/>
              <w:jc w:val="right"/>
              <w:rPr>
                <w:sz w:val="24"/>
                <w:szCs w:val="24"/>
              </w:rPr>
            </w:pPr>
            <w:r w:rsidRPr="005906E3">
              <w:rPr>
                <w:sz w:val="24"/>
                <w:szCs w:val="24"/>
              </w:rPr>
              <w:t>Eventuali</w:t>
            </w:r>
            <w:r w:rsidRPr="005906E3">
              <w:rPr>
                <w:spacing w:val="-4"/>
                <w:sz w:val="24"/>
                <w:szCs w:val="24"/>
              </w:rPr>
              <w:t xml:space="preserve"> </w:t>
            </w:r>
            <w:r w:rsidRPr="005906E3">
              <w:rPr>
                <w:sz w:val="24"/>
                <w:szCs w:val="24"/>
              </w:rPr>
              <w:t>altri</w:t>
            </w:r>
            <w:r w:rsidRPr="005906E3">
              <w:rPr>
                <w:spacing w:val="-5"/>
                <w:sz w:val="24"/>
                <w:szCs w:val="24"/>
              </w:rPr>
              <w:t xml:space="preserve"> </w:t>
            </w:r>
            <w:r w:rsidRPr="005906E3">
              <w:rPr>
                <w:sz w:val="24"/>
                <w:szCs w:val="24"/>
              </w:rPr>
              <w:t>contratti</w:t>
            </w:r>
            <w:r w:rsidRPr="005906E3">
              <w:rPr>
                <w:spacing w:val="-4"/>
                <w:sz w:val="24"/>
                <w:szCs w:val="24"/>
              </w:rPr>
              <w:t xml:space="preserve"> </w:t>
            </w:r>
            <w:r w:rsidRPr="005906E3">
              <w:rPr>
                <w:sz w:val="24"/>
                <w:szCs w:val="24"/>
              </w:rPr>
              <w:t>collegati</w:t>
            </w:r>
            <w:r w:rsidRPr="005906E3">
              <w:rPr>
                <w:spacing w:val="-4"/>
                <w:sz w:val="24"/>
                <w:szCs w:val="24"/>
              </w:rPr>
              <w:t xml:space="preserve"> </w:t>
            </w:r>
            <w:r w:rsidRPr="005906E3">
              <w:rPr>
                <w:sz w:val="24"/>
                <w:szCs w:val="24"/>
              </w:rPr>
              <w:t>(quinto</w:t>
            </w:r>
          </w:p>
          <w:p w14:paraId="31624A85" w14:textId="77777777" w:rsidR="00897775" w:rsidRPr="005906E3" w:rsidRDefault="002F7EE0">
            <w:pPr>
              <w:pStyle w:val="TableParagraph"/>
              <w:spacing w:before="20"/>
              <w:ind w:right="92"/>
              <w:jc w:val="right"/>
              <w:rPr>
                <w:sz w:val="24"/>
                <w:szCs w:val="24"/>
              </w:rPr>
            </w:pPr>
            <w:r w:rsidRPr="005906E3">
              <w:rPr>
                <w:sz w:val="24"/>
                <w:szCs w:val="24"/>
              </w:rPr>
              <w:t>d’obbligo,</w:t>
            </w:r>
            <w:r w:rsidRPr="005906E3">
              <w:rPr>
                <w:spacing w:val="-6"/>
                <w:sz w:val="24"/>
                <w:szCs w:val="24"/>
              </w:rPr>
              <w:t xml:space="preserve"> </w:t>
            </w:r>
            <w:r w:rsidRPr="005906E3">
              <w:rPr>
                <w:sz w:val="24"/>
                <w:szCs w:val="24"/>
              </w:rPr>
              <w:t>atti</w:t>
            </w:r>
            <w:r w:rsidRPr="005906E3">
              <w:rPr>
                <w:spacing w:val="-6"/>
                <w:sz w:val="24"/>
                <w:szCs w:val="24"/>
              </w:rPr>
              <w:t xml:space="preserve"> </w:t>
            </w:r>
            <w:r w:rsidRPr="005906E3">
              <w:rPr>
                <w:sz w:val="24"/>
                <w:szCs w:val="24"/>
              </w:rPr>
              <w:t>aggiuntivi)</w:t>
            </w:r>
          </w:p>
        </w:tc>
        <w:tc>
          <w:tcPr>
            <w:tcW w:w="5145" w:type="dxa"/>
            <w:vAlign w:val="center"/>
          </w:tcPr>
          <w:p w14:paraId="22D192DB" w14:textId="2D77F6A9" w:rsidR="00897775" w:rsidRPr="00460976" w:rsidRDefault="00460976" w:rsidP="00B22C57">
            <w:pPr>
              <w:pStyle w:val="TableParagraph"/>
              <w:jc w:val="both"/>
              <w:rPr>
                <w:sz w:val="24"/>
                <w:szCs w:val="24"/>
              </w:rPr>
            </w:pPr>
            <w:r w:rsidRPr="00460976">
              <w:rPr>
                <w:sz w:val="24"/>
                <w:szCs w:val="24"/>
              </w:rPr>
              <w:t>-</w:t>
            </w:r>
          </w:p>
        </w:tc>
      </w:tr>
      <w:tr w:rsidR="00897775" w:rsidRPr="00703853" w14:paraId="7490AD98" w14:textId="77777777" w:rsidTr="247FE37D">
        <w:trPr>
          <w:trHeight w:val="502"/>
        </w:trPr>
        <w:tc>
          <w:tcPr>
            <w:tcW w:w="3961" w:type="dxa"/>
            <w:shd w:val="clear" w:color="auto" w:fill="DBE5F1" w:themeFill="accent1" w:themeFillTint="33"/>
            <w:vAlign w:val="center"/>
          </w:tcPr>
          <w:p w14:paraId="3B600A49" w14:textId="77777777" w:rsidR="00897775" w:rsidRPr="005906E3" w:rsidRDefault="002F7EE0">
            <w:pPr>
              <w:pStyle w:val="TableParagraph"/>
              <w:spacing w:line="251" w:lineRule="exact"/>
              <w:ind w:right="91"/>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contratti</w:t>
            </w:r>
            <w:r w:rsidRPr="005906E3">
              <w:rPr>
                <w:spacing w:val="-5"/>
                <w:sz w:val="24"/>
                <w:szCs w:val="24"/>
              </w:rPr>
              <w:t xml:space="preserve"> </w:t>
            </w:r>
            <w:r w:rsidRPr="005906E3">
              <w:rPr>
                <w:sz w:val="24"/>
                <w:szCs w:val="24"/>
              </w:rPr>
              <w:t>collegati</w:t>
            </w:r>
          </w:p>
        </w:tc>
        <w:tc>
          <w:tcPr>
            <w:tcW w:w="5145" w:type="dxa"/>
          </w:tcPr>
          <w:p w14:paraId="6E775F52" w14:textId="6E3E8E87" w:rsidR="00897775" w:rsidRPr="00460976" w:rsidRDefault="00460976" w:rsidP="00B22C57">
            <w:pPr>
              <w:pStyle w:val="TableParagraph"/>
              <w:jc w:val="both"/>
              <w:rPr>
                <w:sz w:val="24"/>
                <w:szCs w:val="24"/>
              </w:rPr>
            </w:pPr>
            <w:r w:rsidRPr="00460976">
              <w:rPr>
                <w:sz w:val="24"/>
                <w:szCs w:val="24"/>
              </w:rPr>
              <w:t>-</w:t>
            </w:r>
          </w:p>
        </w:tc>
      </w:tr>
      <w:tr w:rsidR="00897775" w:rsidRPr="00703853" w14:paraId="10CEA638" w14:textId="77777777" w:rsidTr="247FE37D">
        <w:trPr>
          <w:trHeight w:val="791"/>
        </w:trPr>
        <w:tc>
          <w:tcPr>
            <w:tcW w:w="3961" w:type="dxa"/>
            <w:shd w:val="clear" w:color="auto" w:fill="DBE5F1" w:themeFill="accent1" w:themeFillTint="33"/>
            <w:vAlign w:val="center"/>
          </w:tcPr>
          <w:p w14:paraId="6D609421" w14:textId="77777777" w:rsidR="00897775" w:rsidRPr="005906E3" w:rsidRDefault="002F7EE0">
            <w:pPr>
              <w:pStyle w:val="TableParagraph"/>
              <w:spacing w:line="251" w:lineRule="exact"/>
              <w:ind w:right="95"/>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contratto</w:t>
            </w:r>
            <w:r w:rsidRPr="005906E3">
              <w:rPr>
                <w:spacing w:val="-5"/>
                <w:sz w:val="24"/>
                <w:szCs w:val="24"/>
              </w:rPr>
              <w:t xml:space="preserve"> </w:t>
            </w:r>
            <w:r w:rsidRPr="005906E3">
              <w:rPr>
                <w:sz w:val="24"/>
                <w:szCs w:val="24"/>
              </w:rPr>
              <w:t>base</w:t>
            </w:r>
            <w:r w:rsidRPr="005906E3">
              <w:rPr>
                <w:spacing w:val="-5"/>
                <w:sz w:val="24"/>
                <w:szCs w:val="24"/>
              </w:rPr>
              <w:t xml:space="preserve"> </w:t>
            </w:r>
            <w:r w:rsidRPr="005906E3">
              <w:rPr>
                <w:sz w:val="24"/>
                <w:szCs w:val="24"/>
              </w:rPr>
              <w:t>più</w:t>
            </w:r>
          </w:p>
          <w:p w14:paraId="2D1FB631" w14:textId="77777777" w:rsidR="00897775" w:rsidRPr="005906E3" w:rsidRDefault="002F7EE0">
            <w:pPr>
              <w:pStyle w:val="TableParagraph"/>
              <w:spacing w:before="20"/>
              <w:ind w:right="94"/>
              <w:jc w:val="right"/>
              <w:rPr>
                <w:sz w:val="24"/>
                <w:szCs w:val="24"/>
              </w:rPr>
            </w:pPr>
            <w:r w:rsidRPr="005906E3">
              <w:rPr>
                <w:sz w:val="24"/>
                <w:szCs w:val="24"/>
              </w:rPr>
              <w:t>contratti</w:t>
            </w:r>
            <w:r w:rsidRPr="005906E3">
              <w:rPr>
                <w:spacing w:val="-8"/>
                <w:sz w:val="24"/>
                <w:szCs w:val="24"/>
              </w:rPr>
              <w:t xml:space="preserve"> </w:t>
            </w:r>
            <w:r w:rsidRPr="005906E3">
              <w:rPr>
                <w:sz w:val="24"/>
                <w:szCs w:val="24"/>
              </w:rPr>
              <w:t>collegati</w:t>
            </w:r>
          </w:p>
        </w:tc>
        <w:tc>
          <w:tcPr>
            <w:tcW w:w="5145" w:type="dxa"/>
            <w:vAlign w:val="center"/>
          </w:tcPr>
          <w:p w14:paraId="349D478C" w14:textId="017CC70F" w:rsidR="00897775" w:rsidRPr="00460976" w:rsidRDefault="002C14A0" w:rsidP="00B22C57">
            <w:pPr>
              <w:pStyle w:val="TableParagraph"/>
              <w:jc w:val="both"/>
              <w:rPr>
                <w:sz w:val="24"/>
                <w:szCs w:val="24"/>
              </w:rPr>
            </w:pPr>
            <w:r w:rsidRPr="00F94DA3">
              <w:rPr>
                <w:color w:val="000000"/>
                <w:sz w:val="24"/>
                <w:szCs w:val="24"/>
              </w:rPr>
              <w:t>34.998.091,</w:t>
            </w:r>
            <w:r w:rsidRPr="00975C62">
              <w:rPr>
                <w:color w:val="000000"/>
                <w:sz w:val="24"/>
                <w:szCs w:val="24"/>
              </w:rPr>
              <w:t>44</w:t>
            </w:r>
            <w:r w:rsidRPr="00F94DA3">
              <w:rPr>
                <w:color w:val="000000"/>
                <w:sz w:val="24"/>
                <w:szCs w:val="24"/>
              </w:rPr>
              <w:t xml:space="preserve"> € (IVA esclusa)</w:t>
            </w:r>
          </w:p>
        </w:tc>
      </w:tr>
      <w:tr w:rsidR="00897775" w:rsidRPr="00703853" w14:paraId="3A7273BD" w14:textId="77777777" w:rsidTr="247FE37D">
        <w:trPr>
          <w:trHeight w:val="502"/>
        </w:trPr>
        <w:tc>
          <w:tcPr>
            <w:tcW w:w="3961" w:type="dxa"/>
            <w:shd w:val="clear" w:color="auto" w:fill="DBE5F1" w:themeFill="accent1" w:themeFillTint="33"/>
            <w:vAlign w:val="center"/>
          </w:tcPr>
          <w:p w14:paraId="62CB7C72" w14:textId="77777777" w:rsidR="00897775" w:rsidRPr="005906E3" w:rsidRDefault="002F7EE0">
            <w:pPr>
              <w:pStyle w:val="TableParagraph"/>
              <w:spacing w:line="251" w:lineRule="exact"/>
              <w:ind w:right="94"/>
              <w:jc w:val="right"/>
              <w:rPr>
                <w:sz w:val="24"/>
                <w:szCs w:val="24"/>
              </w:rPr>
            </w:pPr>
            <w:r w:rsidRPr="005906E3">
              <w:rPr>
                <w:sz w:val="24"/>
                <w:szCs w:val="24"/>
              </w:rPr>
              <w:t>Eventuali</w:t>
            </w:r>
            <w:r w:rsidRPr="005906E3">
              <w:rPr>
                <w:spacing w:val="-4"/>
                <w:sz w:val="24"/>
                <w:szCs w:val="24"/>
              </w:rPr>
              <w:t xml:space="preserve"> </w:t>
            </w:r>
            <w:r w:rsidRPr="005906E3">
              <w:rPr>
                <w:sz w:val="24"/>
                <w:szCs w:val="24"/>
              </w:rPr>
              <w:t>proroghe</w:t>
            </w:r>
            <w:r w:rsidRPr="005906E3">
              <w:rPr>
                <w:spacing w:val="-4"/>
                <w:sz w:val="24"/>
                <w:szCs w:val="24"/>
              </w:rPr>
              <w:t xml:space="preserve"> </w:t>
            </w:r>
            <w:r w:rsidRPr="005906E3">
              <w:rPr>
                <w:sz w:val="24"/>
                <w:szCs w:val="24"/>
              </w:rPr>
              <w:t>collegate</w:t>
            </w:r>
          </w:p>
        </w:tc>
        <w:tc>
          <w:tcPr>
            <w:tcW w:w="5145" w:type="dxa"/>
          </w:tcPr>
          <w:p w14:paraId="337213E8" w14:textId="6E4F01AD" w:rsidR="00897775" w:rsidRPr="00460976" w:rsidRDefault="002C14A0" w:rsidP="00B22C57">
            <w:pPr>
              <w:pStyle w:val="TableParagraph"/>
              <w:jc w:val="both"/>
              <w:rPr>
                <w:sz w:val="24"/>
                <w:szCs w:val="24"/>
              </w:rPr>
            </w:pPr>
            <w:r>
              <w:rPr>
                <w:sz w:val="24"/>
                <w:szCs w:val="24"/>
              </w:rPr>
              <w:t>-</w:t>
            </w:r>
          </w:p>
        </w:tc>
      </w:tr>
      <w:tr w:rsidR="00897775" w:rsidRPr="00703853" w14:paraId="21CE5E2A" w14:textId="77777777" w:rsidTr="247FE37D">
        <w:trPr>
          <w:trHeight w:val="498"/>
        </w:trPr>
        <w:tc>
          <w:tcPr>
            <w:tcW w:w="3961" w:type="dxa"/>
            <w:shd w:val="clear" w:color="auto" w:fill="DBE5F1" w:themeFill="accent1" w:themeFillTint="33"/>
            <w:vAlign w:val="center"/>
          </w:tcPr>
          <w:p w14:paraId="53CEE5F0"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stipula</w:t>
            </w:r>
            <w:r w:rsidRPr="005906E3">
              <w:rPr>
                <w:spacing w:val="-3"/>
                <w:sz w:val="24"/>
                <w:szCs w:val="24"/>
              </w:rPr>
              <w:t xml:space="preserve"> </w:t>
            </w:r>
            <w:r w:rsidRPr="005906E3">
              <w:rPr>
                <w:sz w:val="24"/>
                <w:szCs w:val="24"/>
              </w:rPr>
              <w:t>proroghe</w:t>
            </w:r>
          </w:p>
        </w:tc>
        <w:tc>
          <w:tcPr>
            <w:tcW w:w="5145" w:type="dxa"/>
          </w:tcPr>
          <w:p w14:paraId="4357FE94" w14:textId="680037EA" w:rsidR="00897775" w:rsidRPr="00460976" w:rsidRDefault="002C14A0" w:rsidP="00B22C57">
            <w:pPr>
              <w:pStyle w:val="TableParagraph"/>
              <w:jc w:val="both"/>
              <w:rPr>
                <w:sz w:val="24"/>
                <w:szCs w:val="24"/>
              </w:rPr>
            </w:pPr>
            <w:r>
              <w:rPr>
                <w:sz w:val="24"/>
                <w:szCs w:val="24"/>
              </w:rPr>
              <w:t>-</w:t>
            </w:r>
          </w:p>
        </w:tc>
      </w:tr>
      <w:tr w:rsidR="00897775" w:rsidRPr="00703853" w14:paraId="3F781470" w14:textId="77777777" w:rsidTr="247FE37D">
        <w:trPr>
          <w:trHeight w:val="502"/>
        </w:trPr>
        <w:tc>
          <w:tcPr>
            <w:tcW w:w="3961" w:type="dxa"/>
            <w:shd w:val="clear" w:color="auto" w:fill="DBE5F1" w:themeFill="accent1" w:themeFillTint="33"/>
            <w:vAlign w:val="center"/>
          </w:tcPr>
          <w:p w14:paraId="04FF4867" w14:textId="77777777" w:rsidR="00897775" w:rsidRPr="005906E3" w:rsidRDefault="002F7EE0">
            <w:pPr>
              <w:pStyle w:val="TableParagraph"/>
              <w:spacing w:line="251" w:lineRule="exact"/>
              <w:ind w:right="93"/>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2"/>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proroghe</w:t>
            </w:r>
          </w:p>
        </w:tc>
        <w:tc>
          <w:tcPr>
            <w:tcW w:w="5145" w:type="dxa"/>
          </w:tcPr>
          <w:p w14:paraId="50895469" w14:textId="6B6E05C4" w:rsidR="00897775" w:rsidRPr="00460976" w:rsidRDefault="002C14A0" w:rsidP="00B22C57">
            <w:pPr>
              <w:pStyle w:val="TableParagraph"/>
              <w:jc w:val="both"/>
              <w:rPr>
                <w:sz w:val="24"/>
                <w:szCs w:val="24"/>
              </w:rPr>
            </w:pPr>
            <w:r>
              <w:rPr>
                <w:sz w:val="24"/>
                <w:szCs w:val="24"/>
              </w:rPr>
              <w:t>-</w:t>
            </w:r>
          </w:p>
        </w:tc>
      </w:tr>
      <w:tr w:rsidR="00897775" w:rsidRPr="00703853" w14:paraId="2E776E98" w14:textId="77777777" w:rsidTr="247FE37D">
        <w:trPr>
          <w:trHeight w:val="501"/>
        </w:trPr>
        <w:tc>
          <w:tcPr>
            <w:tcW w:w="3961" w:type="dxa"/>
            <w:shd w:val="clear" w:color="auto" w:fill="DBE5F1" w:themeFill="accent1" w:themeFillTint="33"/>
            <w:vAlign w:val="center"/>
          </w:tcPr>
          <w:p w14:paraId="7CB4F3C9" w14:textId="77777777" w:rsidR="00897775" w:rsidRPr="005906E3" w:rsidRDefault="002F7EE0">
            <w:pPr>
              <w:pStyle w:val="TableParagraph"/>
              <w:spacing w:line="251" w:lineRule="exact"/>
              <w:ind w:right="93"/>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proroghe</w:t>
            </w:r>
          </w:p>
        </w:tc>
        <w:tc>
          <w:tcPr>
            <w:tcW w:w="5145" w:type="dxa"/>
          </w:tcPr>
          <w:p w14:paraId="44F963D3" w14:textId="76E01068" w:rsidR="00897775" w:rsidRPr="00460976" w:rsidRDefault="002C14A0" w:rsidP="00B22C57">
            <w:pPr>
              <w:pStyle w:val="TableParagraph"/>
              <w:jc w:val="both"/>
              <w:rPr>
                <w:sz w:val="24"/>
                <w:szCs w:val="24"/>
              </w:rPr>
            </w:pPr>
            <w:r>
              <w:rPr>
                <w:sz w:val="24"/>
                <w:szCs w:val="24"/>
              </w:rPr>
              <w:t>-</w:t>
            </w:r>
          </w:p>
        </w:tc>
      </w:tr>
      <w:tr w:rsidR="00897775" w:rsidRPr="00703853" w14:paraId="32E316A1" w14:textId="77777777" w:rsidTr="247FE37D">
        <w:trPr>
          <w:trHeight w:val="499"/>
        </w:trPr>
        <w:tc>
          <w:tcPr>
            <w:tcW w:w="3961" w:type="dxa"/>
            <w:shd w:val="clear" w:color="auto" w:fill="DBE5F1" w:themeFill="accent1" w:themeFillTint="33"/>
            <w:vAlign w:val="center"/>
          </w:tcPr>
          <w:p w14:paraId="36DA8800" w14:textId="77777777" w:rsidR="00897775" w:rsidRPr="005906E3" w:rsidRDefault="002F7EE0">
            <w:pPr>
              <w:pStyle w:val="TableParagraph"/>
              <w:spacing w:line="253" w:lineRule="exact"/>
              <w:ind w:right="93"/>
              <w:jc w:val="right"/>
              <w:rPr>
                <w:sz w:val="24"/>
                <w:szCs w:val="24"/>
              </w:rPr>
            </w:pPr>
            <w:r w:rsidRPr="005906E3">
              <w:rPr>
                <w:sz w:val="24"/>
                <w:szCs w:val="24"/>
              </w:rPr>
              <w:t>Importo</w:t>
            </w:r>
            <w:r w:rsidRPr="005906E3">
              <w:rPr>
                <w:spacing w:val="-2"/>
                <w:sz w:val="24"/>
                <w:szCs w:val="24"/>
              </w:rPr>
              <w:t xml:space="preserve"> </w:t>
            </w:r>
            <w:r w:rsidRPr="005906E3">
              <w:rPr>
                <w:sz w:val="24"/>
                <w:szCs w:val="24"/>
              </w:rPr>
              <w:t>totale</w:t>
            </w:r>
            <w:r w:rsidRPr="005906E3">
              <w:rPr>
                <w:spacing w:val="-3"/>
                <w:sz w:val="24"/>
                <w:szCs w:val="24"/>
              </w:rPr>
              <w:t xml:space="preserve"> </w:t>
            </w:r>
            <w:r w:rsidRPr="005906E3">
              <w:rPr>
                <w:sz w:val="24"/>
                <w:szCs w:val="24"/>
              </w:rPr>
              <w:t>contratti</w:t>
            </w:r>
            <w:r w:rsidRPr="005906E3">
              <w:rPr>
                <w:spacing w:val="-2"/>
                <w:sz w:val="24"/>
                <w:szCs w:val="24"/>
              </w:rPr>
              <w:t xml:space="preserve"> </w:t>
            </w:r>
            <w:r w:rsidRPr="005906E3">
              <w:rPr>
                <w:sz w:val="24"/>
                <w:szCs w:val="24"/>
              </w:rPr>
              <w:t>e</w:t>
            </w:r>
            <w:r w:rsidRPr="005906E3">
              <w:rPr>
                <w:spacing w:val="-3"/>
                <w:sz w:val="24"/>
                <w:szCs w:val="24"/>
              </w:rPr>
              <w:t xml:space="preserve"> </w:t>
            </w:r>
            <w:r w:rsidRPr="005906E3">
              <w:rPr>
                <w:sz w:val="24"/>
                <w:szCs w:val="24"/>
              </w:rPr>
              <w:t>proroghe</w:t>
            </w:r>
          </w:p>
        </w:tc>
        <w:tc>
          <w:tcPr>
            <w:tcW w:w="5145" w:type="dxa"/>
            <w:vAlign w:val="center"/>
          </w:tcPr>
          <w:p w14:paraId="78A0261D" w14:textId="3231CED5" w:rsidR="00897775" w:rsidRPr="00460976" w:rsidRDefault="002C14A0" w:rsidP="00F60F5C">
            <w:pPr>
              <w:pStyle w:val="TableParagraph"/>
              <w:rPr>
                <w:sz w:val="24"/>
                <w:szCs w:val="24"/>
              </w:rPr>
            </w:pPr>
            <w:r w:rsidRPr="002C14A0">
              <w:rPr>
                <w:sz w:val="24"/>
                <w:szCs w:val="24"/>
              </w:rPr>
              <w:t>34.998.091,44 € (IVA esclusa)</w:t>
            </w:r>
          </w:p>
        </w:tc>
      </w:tr>
    </w:tbl>
    <w:p w14:paraId="638696FC" w14:textId="469F87E3" w:rsidR="00B25A04" w:rsidRDefault="00B25A04">
      <w:pPr>
        <w:pStyle w:val="BodyText"/>
        <w:rPr>
          <w:rFonts w:ascii="Calibri" w:hAnsi="Calibri" w:cs="Calibri"/>
          <w:sz w:val="20"/>
        </w:rPr>
      </w:pPr>
    </w:p>
    <w:p w14:paraId="5D19ECD5" w14:textId="43158521" w:rsidR="00897775" w:rsidRDefault="00897775" w:rsidP="005C4C12">
      <w:pPr>
        <w:rPr>
          <w:rFonts w:ascii="Calibri" w:hAnsi="Calibri" w:cs="Calibri"/>
          <w:sz w:val="20"/>
        </w:rPr>
      </w:pPr>
    </w:p>
    <w:p w14:paraId="2BA10EF8" w14:textId="4C549AE0" w:rsidR="005C4C12" w:rsidRDefault="005C4C12" w:rsidP="005C4C12">
      <w:pPr>
        <w:rPr>
          <w:rFonts w:ascii="Calibri" w:hAnsi="Calibri" w:cs="Calibri"/>
          <w:sz w:val="20"/>
        </w:rPr>
      </w:pPr>
    </w:p>
    <w:p w14:paraId="64C67244" w14:textId="20384876" w:rsidR="005C4C12" w:rsidRDefault="005C4C12" w:rsidP="005C4C12">
      <w:pPr>
        <w:rPr>
          <w:rFonts w:ascii="Calibri" w:hAnsi="Calibri" w:cs="Calibri"/>
          <w:sz w:val="20"/>
        </w:rPr>
      </w:pPr>
    </w:p>
    <w:p w14:paraId="2A40A3F8" w14:textId="239A1A94" w:rsidR="005C4C12" w:rsidRDefault="005C4C12" w:rsidP="005C4C12">
      <w:pPr>
        <w:rPr>
          <w:rFonts w:ascii="Calibri" w:hAnsi="Calibri" w:cs="Calibri"/>
          <w:sz w:val="20"/>
        </w:rPr>
      </w:pPr>
    </w:p>
    <w:p w14:paraId="69FA63F3" w14:textId="30F49DB2" w:rsidR="005C4C12" w:rsidRDefault="005C4C12" w:rsidP="005C4C12">
      <w:pPr>
        <w:rPr>
          <w:rFonts w:ascii="Calibri" w:hAnsi="Calibri" w:cs="Calibri"/>
          <w:sz w:val="20"/>
        </w:rPr>
      </w:pPr>
    </w:p>
    <w:p w14:paraId="335279C6" w14:textId="29639A56" w:rsidR="005C4C12" w:rsidRDefault="005C4C12" w:rsidP="005C4C12">
      <w:pPr>
        <w:rPr>
          <w:rFonts w:ascii="Calibri" w:hAnsi="Calibri" w:cs="Calibri"/>
          <w:sz w:val="20"/>
        </w:rPr>
      </w:pPr>
    </w:p>
    <w:p w14:paraId="54D2F3E9" w14:textId="77777777" w:rsidR="005C4C12" w:rsidRPr="005C4C12" w:rsidRDefault="005C4C12" w:rsidP="005C4C12">
      <w:pPr>
        <w:rPr>
          <w:rFonts w:ascii="Calibri" w:hAnsi="Calibri" w:cs="Calibri"/>
          <w:sz w:val="20"/>
          <w:szCs w:val="24"/>
        </w:rPr>
      </w:pPr>
    </w:p>
    <w:p w14:paraId="348B57C3" w14:textId="049CF720" w:rsidR="00897775" w:rsidRDefault="002F7EE0" w:rsidP="005906E3">
      <w:pPr>
        <w:pStyle w:val="Heading1"/>
        <w:jc w:val="both"/>
      </w:pPr>
      <w:bookmarkStart w:id="1" w:name="_Toc161309903"/>
      <w:r w:rsidRPr="00703853">
        <w:t>INTRODUZIONE</w:t>
      </w:r>
      <w:bookmarkEnd w:id="1"/>
    </w:p>
    <w:p w14:paraId="14C12A25" w14:textId="77777777" w:rsidR="00593B70" w:rsidRPr="00DC4B94" w:rsidRDefault="00593B70" w:rsidP="005906E3">
      <w:pPr>
        <w:pStyle w:val="Heading1"/>
        <w:numPr>
          <w:ilvl w:val="0"/>
          <w:numId w:val="0"/>
        </w:numPr>
        <w:ind w:left="432"/>
        <w:jc w:val="both"/>
      </w:pPr>
    </w:p>
    <w:p w14:paraId="60B29D7E" w14:textId="77777777" w:rsidR="00897775" w:rsidRPr="00703853" w:rsidRDefault="002F7EE0" w:rsidP="005906E3">
      <w:pPr>
        <w:pStyle w:val="Heading2"/>
        <w:jc w:val="both"/>
      </w:pPr>
      <w:bookmarkStart w:id="2" w:name="_Toc161309904"/>
      <w:r w:rsidRPr="00703853">
        <w:t>BREVE</w:t>
      </w:r>
      <w:r w:rsidRPr="00703853">
        <w:rPr>
          <w:spacing w:val="-4"/>
        </w:rPr>
        <w:t xml:space="preserve"> </w:t>
      </w:r>
      <w:r w:rsidRPr="00703853">
        <w:t>DESCRIZIONE</w:t>
      </w:r>
      <w:r w:rsidRPr="00703853">
        <w:rPr>
          <w:spacing w:val="-3"/>
        </w:rPr>
        <w:t xml:space="preserve"> </w:t>
      </w:r>
      <w:r w:rsidRPr="00703853">
        <w:t>DEL</w:t>
      </w:r>
      <w:r w:rsidRPr="00703853">
        <w:rPr>
          <w:spacing w:val="-5"/>
        </w:rPr>
        <w:t xml:space="preserve"> </w:t>
      </w:r>
      <w:r w:rsidRPr="00703853">
        <w:t>CONTRATTO</w:t>
      </w:r>
      <w:r w:rsidRPr="00703853">
        <w:rPr>
          <w:spacing w:val="-3"/>
        </w:rPr>
        <w:t xml:space="preserve"> </w:t>
      </w:r>
      <w:r w:rsidRPr="00703853">
        <w:t>E</w:t>
      </w:r>
      <w:r w:rsidRPr="00703853">
        <w:rPr>
          <w:spacing w:val="-4"/>
        </w:rPr>
        <w:t xml:space="preserve"> </w:t>
      </w:r>
      <w:r w:rsidRPr="00703853">
        <w:t>DEGLI</w:t>
      </w:r>
      <w:r w:rsidRPr="00703853">
        <w:rPr>
          <w:spacing w:val="-3"/>
        </w:rPr>
        <w:t xml:space="preserve"> </w:t>
      </w:r>
      <w:r w:rsidRPr="00703853">
        <w:t>EVENTUALI</w:t>
      </w:r>
      <w:r w:rsidRPr="00703853">
        <w:rPr>
          <w:spacing w:val="-1"/>
        </w:rPr>
        <w:t xml:space="preserve"> </w:t>
      </w:r>
      <w:r w:rsidRPr="00703853">
        <w:t>ATTI</w:t>
      </w:r>
      <w:r w:rsidRPr="00703853">
        <w:rPr>
          <w:spacing w:val="-4"/>
        </w:rPr>
        <w:t xml:space="preserve"> </w:t>
      </w:r>
      <w:r w:rsidRPr="00703853">
        <w:t>COLLEGATI</w:t>
      </w:r>
      <w:bookmarkEnd w:id="2"/>
    </w:p>
    <w:p w14:paraId="1BA4ACE4" w14:textId="46FFF8D5" w:rsidR="0019427F" w:rsidRDefault="002C58D6" w:rsidP="005906E3">
      <w:pPr>
        <w:pStyle w:val="BodyText"/>
        <w:tabs>
          <w:tab w:val="left" w:pos="9072"/>
        </w:tabs>
        <w:spacing w:before="46" w:line="247" w:lineRule="auto"/>
        <w:jc w:val="both"/>
        <w:rPr>
          <w:i/>
          <w:iCs/>
        </w:rPr>
      </w:pPr>
      <w:r w:rsidRPr="002C58D6">
        <w:rPr>
          <w:i/>
          <w:iCs/>
        </w:rPr>
        <w:t xml:space="preserve">Con l’adesione </w:t>
      </w:r>
      <w:r w:rsidR="009F26C3" w:rsidRPr="002C58D6">
        <w:rPr>
          <w:i/>
          <w:iCs/>
        </w:rPr>
        <w:t>a</w:t>
      </w:r>
      <w:r w:rsidR="00F60F5C">
        <w:rPr>
          <w:i/>
          <w:iCs/>
        </w:rPr>
        <w:t xml:space="preserve">ll’Accordo Quadro, </w:t>
      </w:r>
      <w:r w:rsidRPr="002C58D6">
        <w:rPr>
          <w:i/>
          <w:iCs/>
        </w:rPr>
        <w:t xml:space="preserve">intende </w:t>
      </w:r>
      <w:r w:rsidR="00F60F5C">
        <w:rPr>
          <w:i/>
          <w:iCs/>
        </w:rPr>
        <w:t>dotarsi dei servizi applicativi Data Management e dei relativi servizi di PMO</w:t>
      </w:r>
      <w:r w:rsidR="00E3053D">
        <w:rPr>
          <w:i/>
          <w:iCs/>
        </w:rPr>
        <w:t xml:space="preserve"> per la realizzazione del sistema di Data Lake</w:t>
      </w:r>
      <w:r w:rsidR="00F60F5C">
        <w:rPr>
          <w:i/>
          <w:iCs/>
        </w:rPr>
        <w:t>. Di seguito vengo riportati i servizi erogati:</w:t>
      </w:r>
    </w:p>
    <w:p w14:paraId="11F8D5F4" w14:textId="5AE25978" w:rsidR="002C58D6" w:rsidRDefault="002C58D6" w:rsidP="00BD7866">
      <w:pPr>
        <w:pStyle w:val="BodyText"/>
        <w:numPr>
          <w:ilvl w:val="0"/>
          <w:numId w:val="3"/>
        </w:numPr>
        <w:tabs>
          <w:tab w:val="left" w:pos="9072"/>
        </w:tabs>
        <w:spacing w:before="46" w:line="247" w:lineRule="auto"/>
        <w:jc w:val="both"/>
        <w:rPr>
          <w:i/>
          <w:iCs/>
        </w:rPr>
      </w:pPr>
      <w:r w:rsidRPr="002C58D6">
        <w:rPr>
          <w:i/>
          <w:iCs/>
        </w:rPr>
        <w:t xml:space="preserve">Servizi </w:t>
      </w:r>
      <w:r w:rsidR="00F60F5C">
        <w:rPr>
          <w:i/>
          <w:iCs/>
        </w:rPr>
        <w:t>Area Tecnologica Datawarehouse e Business Intelligence</w:t>
      </w:r>
    </w:p>
    <w:p w14:paraId="1841E1E7" w14:textId="25B00C95" w:rsidR="002C58D6" w:rsidRDefault="002C58D6" w:rsidP="00BD7866">
      <w:pPr>
        <w:pStyle w:val="BodyText"/>
        <w:numPr>
          <w:ilvl w:val="0"/>
          <w:numId w:val="3"/>
        </w:numPr>
        <w:tabs>
          <w:tab w:val="left" w:pos="9072"/>
        </w:tabs>
        <w:spacing w:before="46" w:line="247" w:lineRule="auto"/>
        <w:jc w:val="both"/>
        <w:rPr>
          <w:i/>
          <w:iCs/>
        </w:rPr>
      </w:pPr>
      <w:bookmarkStart w:id="3" w:name="_Hlk112948199"/>
      <w:r w:rsidRPr="002C58D6">
        <w:rPr>
          <w:i/>
          <w:iCs/>
        </w:rPr>
        <w:t xml:space="preserve">Servizi </w:t>
      </w:r>
      <w:r w:rsidR="00F60F5C">
        <w:rPr>
          <w:i/>
          <w:iCs/>
        </w:rPr>
        <w:t>Area Tecnologica Big Data/Analitycs</w:t>
      </w:r>
    </w:p>
    <w:bookmarkEnd w:id="3"/>
    <w:p w14:paraId="18D19D90" w14:textId="07846D2F" w:rsidR="00F60F5C" w:rsidRDefault="00F60F5C" w:rsidP="00BD7866">
      <w:pPr>
        <w:pStyle w:val="BodyText"/>
        <w:numPr>
          <w:ilvl w:val="0"/>
          <w:numId w:val="3"/>
        </w:numPr>
        <w:tabs>
          <w:tab w:val="left" w:pos="9072"/>
        </w:tabs>
        <w:spacing w:before="46" w:line="247" w:lineRule="auto"/>
        <w:jc w:val="both"/>
        <w:rPr>
          <w:i/>
          <w:iCs/>
        </w:rPr>
      </w:pPr>
      <w:r w:rsidRPr="002C58D6">
        <w:rPr>
          <w:i/>
          <w:iCs/>
        </w:rPr>
        <w:t xml:space="preserve">Servizi </w:t>
      </w:r>
      <w:r>
        <w:rPr>
          <w:i/>
          <w:iCs/>
        </w:rPr>
        <w:t>Area Tecnologica Open Data</w:t>
      </w:r>
    </w:p>
    <w:p w14:paraId="7E5D5E71" w14:textId="1FFDA4B6" w:rsidR="00F60F5C" w:rsidRPr="00F60F5C" w:rsidRDefault="00F60F5C" w:rsidP="00BD7866">
      <w:pPr>
        <w:pStyle w:val="BodyText"/>
        <w:numPr>
          <w:ilvl w:val="0"/>
          <w:numId w:val="3"/>
        </w:numPr>
        <w:tabs>
          <w:tab w:val="left" w:pos="9072"/>
        </w:tabs>
        <w:spacing w:before="46" w:line="247" w:lineRule="auto"/>
        <w:jc w:val="both"/>
        <w:rPr>
          <w:i/>
          <w:iCs/>
        </w:rPr>
      </w:pPr>
      <w:r w:rsidRPr="002C58D6">
        <w:rPr>
          <w:i/>
          <w:iCs/>
        </w:rPr>
        <w:t xml:space="preserve">Servizi </w:t>
      </w:r>
      <w:r>
        <w:rPr>
          <w:i/>
          <w:iCs/>
        </w:rPr>
        <w:t xml:space="preserve">Area Tecnologica </w:t>
      </w:r>
      <w:r w:rsidRPr="00F60F5C">
        <w:rPr>
          <w:i/>
          <w:iCs/>
        </w:rPr>
        <w:t>Artificial Intelligence/Machine Learnin</w:t>
      </w:r>
      <w:r>
        <w:rPr>
          <w:i/>
          <w:iCs/>
        </w:rPr>
        <w:t>g</w:t>
      </w:r>
    </w:p>
    <w:p w14:paraId="088143A5" w14:textId="77777777" w:rsidR="002C58D6" w:rsidRPr="0019427F" w:rsidRDefault="002C58D6" w:rsidP="005906E3">
      <w:pPr>
        <w:pStyle w:val="BodyText"/>
        <w:tabs>
          <w:tab w:val="left" w:pos="9072"/>
        </w:tabs>
        <w:spacing w:before="46" w:line="247" w:lineRule="auto"/>
        <w:jc w:val="both"/>
        <w:rPr>
          <w:i/>
          <w:iCs/>
        </w:rPr>
      </w:pPr>
    </w:p>
    <w:p w14:paraId="3A0F4C48" w14:textId="40A6208C" w:rsidR="001563A1" w:rsidRDefault="00017AFA" w:rsidP="005906E3">
      <w:pPr>
        <w:pStyle w:val="BodyText"/>
        <w:tabs>
          <w:tab w:val="left" w:pos="9072"/>
        </w:tabs>
        <w:spacing w:before="46" w:line="247" w:lineRule="auto"/>
        <w:jc w:val="both"/>
        <w:rPr>
          <w:i/>
          <w:iCs/>
        </w:rPr>
      </w:pPr>
      <w:r>
        <w:rPr>
          <w:i/>
          <w:iCs/>
        </w:rPr>
        <w:t>Il valore complessivo massimo del contratto è</w:t>
      </w:r>
      <w:r w:rsidR="007D64BD">
        <w:rPr>
          <w:i/>
          <w:iCs/>
        </w:rPr>
        <w:t xml:space="preserve"> </w:t>
      </w:r>
      <w:r w:rsidR="00F60F5C" w:rsidRPr="00F60F5C">
        <w:rPr>
          <w:i/>
          <w:iCs/>
        </w:rPr>
        <w:t>34.998.091,4</w:t>
      </w:r>
      <w:r w:rsidR="00F60F5C">
        <w:rPr>
          <w:i/>
          <w:iCs/>
        </w:rPr>
        <w:t xml:space="preserve">4 </w:t>
      </w:r>
      <w:r w:rsidR="007D64BD">
        <w:rPr>
          <w:i/>
          <w:iCs/>
        </w:rPr>
        <w:t>eur</w:t>
      </w:r>
      <w:r w:rsidR="00C466EA">
        <w:rPr>
          <w:i/>
          <w:iCs/>
        </w:rPr>
        <w:t>o</w:t>
      </w:r>
      <w:r w:rsidR="007D64BD">
        <w:rPr>
          <w:i/>
          <w:iCs/>
        </w:rPr>
        <w:t xml:space="preserve"> IVA esclusa</w:t>
      </w:r>
      <w:r w:rsidR="00FE5C44">
        <w:rPr>
          <w:i/>
          <w:iCs/>
        </w:rPr>
        <w:t>.</w:t>
      </w:r>
    </w:p>
    <w:p w14:paraId="65AA02C8" w14:textId="77777777" w:rsidR="007D64BD" w:rsidRPr="001563A1" w:rsidRDefault="007D64BD" w:rsidP="005906E3">
      <w:pPr>
        <w:pStyle w:val="BodyText"/>
        <w:tabs>
          <w:tab w:val="left" w:pos="9072"/>
        </w:tabs>
        <w:spacing w:before="46" w:line="247" w:lineRule="auto"/>
        <w:jc w:val="both"/>
        <w:rPr>
          <w:i/>
          <w:iCs/>
        </w:rPr>
      </w:pPr>
    </w:p>
    <w:p w14:paraId="1BC1081C" w14:textId="77777777" w:rsidR="00897775" w:rsidRPr="00593B70" w:rsidRDefault="002F7EE0" w:rsidP="005906E3">
      <w:pPr>
        <w:pStyle w:val="Heading2"/>
        <w:jc w:val="both"/>
      </w:pPr>
      <w:bookmarkStart w:id="4" w:name="_Toc161309905"/>
      <w:r w:rsidRPr="00593B70">
        <w:t>BREVE DESCRIZIONE DEI SERVIZI CONTRATTUALI</w:t>
      </w:r>
      <w:bookmarkEnd w:id="4"/>
    </w:p>
    <w:p w14:paraId="0139144C" w14:textId="7DD0C4C0" w:rsidR="00B25A04" w:rsidRDefault="00767A8C" w:rsidP="005906E3">
      <w:pPr>
        <w:pStyle w:val="BodyText"/>
        <w:tabs>
          <w:tab w:val="left" w:pos="9072"/>
        </w:tabs>
        <w:spacing w:before="117"/>
        <w:jc w:val="both"/>
        <w:rPr>
          <w:i/>
          <w:iCs/>
        </w:rPr>
      </w:pPr>
      <w:r>
        <w:rPr>
          <w:i/>
          <w:iCs/>
        </w:rPr>
        <w:t xml:space="preserve">Di seguito si riporta una descrizione sintetica dei </w:t>
      </w:r>
      <w:r w:rsidR="002F7EE0" w:rsidRPr="00267886">
        <w:rPr>
          <w:i/>
          <w:iCs/>
        </w:rPr>
        <w:t>servizi</w:t>
      </w:r>
      <w:r w:rsidR="002F7EE0" w:rsidRPr="00267886">
        <w:rPr>
          <w:i/>
          <w:iCs/>
          <w:spacing w:val="-2"/>
        </w:rPr>
        <w:t xml:space="preserve"> </w:t>
      </w:r>
      <w:r w:rsidR="00067272">
        <w:rPr>
          <w:i/>
          <w:iCs/>
          <w:spacing w:val="-2"/>
        </w:rPr>
        <w:t>sopraelencati</w:t>
      </w:r>
      <w:r w:rsidR="00D166C9">
        <w:rPr>
          <w:i/>
          <w:iCs/>
          <w:spacing w:val="-2"/>
        </w:rPr>
        <w:t>,</w:t>
      </w:r>
      <w:r w:rsidR="00067272">
        <w:rPr>
          <w:i/>
          <w:iCs/>
          <w:spacing w:val="-2"/>
        </w:rPr>
        <w:t xml:space="preserve"> </w:t>
      </w:r>
      <w:r w:rsidR="002F7EE0" w:rsidRPr="00267886">
        <w:rPr>
          <w:i/>
          <w:iCs/>
        </w:rPr>
        <w:t>previsti</w:t>
      </w:r>
      <w:r w:rsidR="002F7EE0" w:rsidRPr="00267886">
        <w:rPr>
          <w:i/>
          <w:iCs/>
          <w:spacing w:val="-2"/>
        </w:rPr>
        <w:t xml:space="preserve"> </w:t>
      </w:r>
      <w:r w:rsidR="002F7EE0" w:rsidRPr="00267886">
        <w:rPr>
          <w:i/>
          <w:iCs/>
        </w:rPr>
        <w:t>contrattualmente</w:t>
      </w:r>
      <w:r w:rsidR="00D166C9">
        <w:rPr>
          <w:i/>
          <w:iCs/>
        </w:rPr>
        <w:t>,</w:t>
      </w:r>
      <w:r w:rsidR="002F7EE0" w:rsidRPr="00267886">
        <w:rPr>
          <w:i/>
          <w:iCs/>
          <w:spacing w:val="-3"/>
        </w:rPr>
        <w:t xml:space="preserve"> </w:t>
      </w:r>
      <w:r w:rsidR="002F7EE0" w:rsidRPr="00267886">
        <w:rPr>
          <w:i/>
          <w:iCs/>
        </w:rPr>
        <w:t>ed</w:t>
      </w:r>
      <w:r w:rsidR="002F7EE0" w:rsidRPr="00267886">
        <w:rPr>
          <w:i/>
          <w:iCs/>
          <w:spacing w:val="-2"/>
        </w:rPr>
        <w:t xml:space="preserve"> </w:t>
      </w:r>
      <w:r w:rsidR="002F7EE0" w:rsidRPr="00267886">
        <w:rPr>
          <w:i/>
          <w:iCs/>
        </w:rPr>
        <w:t>il</w:t>
      </w:r>
      <w:r w:rsidR="002F7EE0" w:rsidRPr="00267886">
        <w:rPr>
          <w:i/>
          <w:iCs/>
          <w:spacing w:val="-2"/>
        </w:rPr>
        <w:t xml:space="preserve"> </w:t>
      </w:r>
      <w:r w:rsidR="002F7EE0" w:rsidRPr="00267886">
        <w:rPr>
          <w:i/>
          <w:iCs/>
        </w:rPr>
        <w:t>loro</w:t>
      </w:r>
      <w:r w:rsidR="00626106" w:rsidRPr="00267886">
        <w:rPr>
          <w:i/>
          <w:iCs/>
        </w:rPr>
        <w:t xml:space="preserve"> rispettivo</w:t>
      </w:r>
      <w:r w:rsidR="002F7EE0" w:rsidRPr="00267886">
        <w:rPr>
          <w:i/>
          <w:iCs/>
          <w:spacing w:val="-2"/>
        </w:rPr>
        <w:t xml:space="preserve"> </w:t>
      </w:r>
      <w:r w:rsidR="002F7EE0" w:rsidRPr="00267886">
        <w:rPr>
          <w:i/>
          <w:iCs/>
        </w:rPr>
        <w:t>valore</w:t>
      </w:r>
      <w:r w:rsidR="002F7EE0" w:rsidRPr="00267886">
        <w:rPr>
          <w:i/>
          <w:iCs/>
          <w:spacing w:val="-3"/>
        </w:rPr>
        <w:t xml:space="preserve"> </w:t>
      </w:r>
      <w:r w:rsidR="002F7EE0" w:rsidRPr="00267886">
        <w:rPr>
          <w:i/>
          <w:iCs/>
        </w:rPr>
        <w:t>economico</w:t>
      </w:r>
      <w:r w:rsidR="00626106" w:rsidRPr="00267886">
        <w:rPr>
          <w:i/>
          <w:iCs/>
        </w:rPr>
        <w:t>.</w:t>
      </w:r>
    </w:p>
    <w:p w14:paraId="4D18F05C" w14:textId="77777777" w:rsidR="000268CC" w:rsidRDefault="000268CC" w:rsidP="005906E3">
      <w:pPr>
        <w:pStyle w:val="BodyText"/>
        <w:tabs>
          <w:tab w:val="left" w:pos="9072"/>
        </w:tabs>
        <w:spacing w:before="117"/>
        <w:jc w:val="both"/>
        <w:rPr>
          <w:i/>
          <w:iCs/>
        </w:rPr>
      </w:pPr>
    </w:p>
    <w:p w14:paraId="5BC31280" w14:textId="1458A407" w:rsidR="00C16793" w:rsidRPr="005B613A" w:rsidRDefault="00BA39A9" w:rsidP="005906E3">
      <w:pPr>
        <w:pStyle w:val="Heading3"/>
        <w:jc w:val="both"/>
        <w:rPr>
          <w:rFonts w:ascii="Times New Roman" w:eastAsia="Times New Roman" w:hAnsi="Times New Roman" w:cs="Times New Roman"/>
          <w:b/>
          <w:bCs/>
          <w:color w:val="auto"/>
        </w:rPr>
      </w:pPr>
      <w:bookmarkStart w:id="5" w:name="_Toc161309906"/>
      <w:r w:rsidRPr="00BA39A9">
        <w:rPr>
          <w:rFonts w:ascii="Times New Roman" w:eastAsia="Times New Roman" w:hAnsi="Times New Roman" w:cs="Times New Roman"/>
          <w:b/>
          <w:bCs/>
          <w:color w:val="auto"/>
        </w:rPr>
        <w:t xml:space="preserve">Servizi </w:t>
      </w:r>
      <w:r w:rsidR="00FE4683">
        <w:rPr>
          <w:rFonts w:ascii="Times New Roman" w:eastAsia="Times New Roman" w:hAnsi="Times New Roman" w:cs="Times New Roman"/>
          <w:b/>
          <w:bCs/>
          <w:color w:val="auto"/>
        </w:rPr>
        <w:t>Area Tecnologica Datawarehouse e Business Intelligence</w:t>
      </w:r>
      <w:bookmarkEnd w:id="5"/>
    </w:p>
    <w:p w14:paraId="71340E70" w14:textId="386EDF5A" w:rsidR="00167C77" w:rsidRPr="00167C77" w:rsidRDefault="00167C77" w:rsidP="00FE4683">
      <w:pPr>
        <w:pStyle w:val="BodyText"/>
        <w:tabs>
          <w:tab w:val="left" w:pos="9072"/>
        </w:tabs>
        <w:spacing w:before="117"/>
        <w:jc w:val="both"/>
        <w:rPr>
          <w:i/>
          <w:iCs/>
        </w:rPr>
      </w:pPr>
      <w:r w:rsidRPr="00167C77">
        <w:rPr>
          <w:i/>
          <w:iCs/>
        </w:rPr>
        <w:t xml:space="preserve">I servizi </w:t>
      </w:r>
      <w:r w:rsidR="00FE4683">
        <w:rPr>
          <w:i/>
          <w:iCs/>
        </w:rPr>
        <w:t>relativi all’area Tecnologica Datawarehouse e</w:t>
      </w:r>
      <w:r w:rsidR="005C0E7A">
        <w:rPr>
          <w:i/>
          <w:iCs/>
        </w:rPr>
        <w:t xml:space="preserve"> </w:t>
      </w:r>
      <w:r w:rsidR="00FE4683">
        <w:rPr>
          <w:i/>
          <w:iCs/>
        </w:rPr>
        <w:t xml:space="preserve">Business Intelligence </w:t>
      </w:r>
      <w:r w:rsidRPr="00167C77">
        <w:rPr>
          <w:i/>
          <w:iCs/>
        </w:rPr>
        <w:t xml:space="preserve">si articolano in: </w:t>
      </w:r>
    </w:p>
    <w:p w14:paraId="4C20CD2D" w14:textId="77777777" w:rsidR="00FE4683" w:rsidRPr="00FE4683" w:rsidRDefault="00FE4683" w:rsidP="00BD7866">
      <w:pPr>
        <w:pStyle w:val="BodyText"/>
        <w:numPr>
          <w:ilvl w:val="0"/>
          <w:numId w:val="4"/>
        </w:numPr>
        <w:tabs>
          <w:tab w:val="left" w:pos="9072"/>
        </w:tabs>
        <w:spacing w:before="117"/>
        <w:jc w:val="both"/>
        <w:rPr>
          <w:i/>
          <w:iCs/>
        </w:rPr>
      </w:pPr>
      <w:r w:rsidRPr="00FE4683">
        <w:rPr>
          <w:i/>
          <w:iCs/>
        </w:rPr>
        <w:t>LA.DW.1 Sviluppo e manutenzione evolutiva di software ad hoc</w:t>
      </w:r>
    </w:p>
    <w:p w14:paraId="216C135D" w14:textId="5CA17A69" w:rsidR="00FE4683" w:rsidRPr="00FE4683" w:rsidRDefault="00FE4683" w:rsidP="00BD7866">
      <w:pPr>
        <w:pStyle w:val="BodyText"/>
        <w:numPr>
          <w:ilvl w:val="0"/>
          <w:numId w:val="4"/>
        </w:numPr>
        <w:tabs>
          <w:tab w:val="left" w:pos="9072"/>
        </w:tabs>
        <w:spacing w:before="117"/>
        <w:jc w:val="both"/>
        <w:rPr>
          <w:i/>
          <w:iCs/>
        </w:rPr>
      </w:pPr>
      <w:r w:rsidRPr="00FE4683">
        <w:rPr>
          <w:i/>
          <w:iCs/>
        </w:rPr>
        <w:t>LA.DW.2 Parametrizzazione e Personalizzazione di soluzioni commerciali</w:t>
      </w:r>
    </w:p>
    <w:p w14:paraId="4A2F8C5C" w14:textId="2DB81BC0" w:rsidR="00FE4683" w:rsidRPr="00FE4683" w:rsidRDefault="00FE4683" w:rsidP="00BD7866">
      <w:pPr>
        <w:pStyle w:val="BodyText"/>
        <w:numPr>
          <w:ilvl w:val="0"/>
          <w:numId w:val="4"/>
        </w:numPr>
        <w:tabs>
          <w:tab w:val="left" w:pos="9072"/>
        </w:tabs>
        <w:spacing w:before="117"/>
        <w:jc w:val="both"/>
        <w:rPr>
          <w:i/>
          <w:iCs/>
        </w:rPr>
      </w:pPr>
      <w:r w:rsidRPr="00FE4683">
        <w:rPr>
          <w:i/>
          <w:iCs/>
        </w:rPr>
        <w:t>LA.DW.3 Gestione applicativa e basi dati</w:t>
      </w:r>
    </w:p>
    <w:p w14:paraId="1D287A65" w14:textId="1B97FCB4" w:rsidR="00FE4683" w:rsidRPr="00FE4683" w:rsidRDefault="00FE4683" w:rsidP="00BD7866">
      <w:pPr>
        <w:pStyle w:val="BodyText"/>
        <w:numPr>
          <w:ilvl w:val="0"/>
          <w:numId w:val="4"/>
        </w:numPr>
        <w:tabs>
          <w:tab w:val="left" w:pos="9072"/>
        </w:tabs>
        <w:spacing w:before="117"/>
        <w:jc w:val="both"/>
        <w:rPr>
          <w:i/>
          <w:iCs/>
        </w:rPr>
      </w:pPr>
      <w:r w:rsidRPr="00FE4683">
        <w:rPr>
          <w:i/>
          <w:iCs/>
        </w:rPr>
        <w:t>LA.DW.4 Manutenzione Correttiva</w:t>
      </w:r>
    </w:p>
    <w:p w14:paraId="34EC276B" w14:textId="43CA7CEB" w:rsidR="00FE4683" w:rsidRPr="00FE4683" w:rsidRDefault="00FE4683" w:rsidP="00BD7866">
      <w:pPr>
        <w:pStyle w:val="BodyText"/>
        <w:numPr>
          <w:ilvl w:val="0"/>
          <w:numId w:val="4"/>
        </w:numPr>
        <w:tabs>
          <w:tab w:val="left" w:pos="9072"/>
        </w:tabs>
        <w:spacing w:before="117"/>
        <w:jc w:val="both"/>
        <w:rPr>
          <w:i/>
          <w:iCs/>
        </w:rPr>
      </w:pPr>
      <w:r w:rsidRPr="00FE4683">
        <w:rPr>
          <w:i/>
          <w:iCs/>
        </w:rPr>
        <w:t>LA.DW.5 Manutenzione Adeguativa</w:t>
      </w:r>
    </w:p>
    <w:p w14:paraId="65302EEB" w14:textId="59537564" w:rsidR="00167C77" w:rsidRPr="00C26381" w:rsidRDefault="00FE4683" w:rsidP="00BD7866">
      <w:pPr>
        <w:pStyle w:val="BodyText"/>
        <w:numPr>
          <w:ilvl w:val="0"/>
          <w:numId w:val="4"/>
        </w:numPr>
        <w:tabs>
          <w:tab w:val="left" w:pos="9072"/>
        </w:tabs>
        <w:spacing w:before="117"/>
        <w:jc w:val="both"/>
        <w:rPr>
          <w:i/>
          <w:iCs/>
        </w:rPr>
      </w:pPr>
      <w:r w:rsidRPr="00FE4683">
        <w:rPr>
          <w:i/>
          <w:iCs/>
        </w:rPr>
        <w:t>LA.DW.6 Supporto Specialistico</w:t>
      </w:r>
    </w:p>
    <w:p w14:paraId="19937834" w14:textId="77777777" w:rsidR="00FE4683" w:rsidRDefault="00FE4683" w:rsidP="005906E3">
      <w:pPr>
        <w:jc w:val="both"/>
        <w:rPr>
          <w:i/>
          <w:iCs/>
          <w:sz w:val="24"/>
          <w:szCs w:val="24"/>
        </w:rPr>
      </w:pPr>
    </w:p>
    <w:p w14:paraId="78336B80" w14:textId="3D4A8378" w:rsidR="007C63A9" w:rsidRDefault="007C63A9" w:rsidP="005906E3">
      <w:pPr>
        <w:jc w:val="both"/>
        <w:rPr>
          <w:i/>
          <w:iCs/>
          <w:sz w:val="24"/>
          <w:szCs w:val="24"/>
        </w:rPr>
      </w:pPr>
      <w:r w:rsidRPr="007C63A9">
        <w:rPr>
          <w:i/>
          <w:iCs/>
          <w:sz w:val="24"/>
          <w:szCs w:val="24"/>
        </w:rPr>
        <w:t>Il valore economico contrattuale associato a questa attività/servizio</w:t>
      </w:r>
      <w:r w:rsidR="00167C77">
        <w:rPr>
          <w:i/>
          <w:iCs/>
          <w:sz w:val="24"/>
          <w:szCs w:val="24"/>
        </w:rPr>
        <w:t xml:space="preserve"> </w:t>
      </w:r>
      <w:r w:rsidR="00FE4683">
        <w:rPr>
          <w:i/>
          <w:iCs/>
          <w:sz w:val="24"/>
          <w:szCs w:val="24"/>
        </w:rPr>
        <w:t>è 16.547.559,20 euro IVA esclusa.</w:t>
      </w:r>
    </w:p>
    <w:p w14:paraId="5BBF16A4" w14:textId="77777777" w:rsidR="00FE5C44" w:rsidRDefault="00FE5C44" w:rsidP="005906E3">
      <w:pPr>
        <w:pStyle w:val="BodyText"/>
        <w:tabs>
          <w:tab w:val="left" w:pos="9072"/>
        </w:tabs>
        <w:spacing w:before="117"/>
        <w:jc w:val="both"/>
        <w:rPr>
          <w:i/>
          <w:iCs/>
        </w:rPr>
      </w:pPr>
    </w:p>
    <w:p w14:paraId="273D2961" w14:textId="561F4189" w:rsidR="00BA39A9" w:rsidRPr="00BA39A9" w:rsidRDefault="00BA39A9" w:rsidP="005906E3">
      <w:pPr>
        <w:pStyle w:val="Heading3"/>
        <w:jc w:val="both"/>
        <w:rPr>
          <w:rFonts w:ascii="Times New Roman" w:eastAsia="Times New Roman" w:hAnsi="Times New Roman" w:cs="Times New Roman"/>
          <w:b/>
          <w:bCs/>
          <w:color w:val="auto"/>
        </w:rPr>
      </w:pPr>
      <w:bookmarkStart w:id="6" w:name="_Toc161309907"/>
      <w:r w:rsidRPr="00BA39A9">
        <w:rPr>
          <w:rFonts w:ascii="Times New Roman" w:eastAsia="Times New Roman" w:hAnsi="Times New Roman" w:cs="Times New Roman"/>
          <w:b/>
          <w:bCs/>
          <w:color w:val="auto"/>
        </w:rPr>
        <w:t xml:space="preserve">Servizi </w:t>
      </w:r>
      <w:r w:rsidR="00FE4683">
        <w:rPr>
          <w:rFonts w:ascii="Times New Roman" w:eastAsia="Times New Roman" w:hAnsi="Times New Roman" w:cs="Times New Roman"/>
          <w:b/>
          <w:bCs/>
          <w:color w:val="auto"/>
        </w:rPr>
        <w:t>Area Tecnologica Big Data/Analytics</w:t>
      </w:r>
      <w:bookmarkEnd w:id="6"/>
    </w:p>
    <w:p w14:paraId="336E63B5" w14:textId="2755C2B3" w:rsidR="00F96A28" w:rsidRDefault="00BA39A9" w:rsidP="005906E3">
      <w:pPr>
        <w:pStyle w:val="BodyText"/>
        <w:tabs>
          <w:tab w:val="left" w:pos="9072"/>
        </w:tabs>
        <w:spacing w:before="117"/>
        <w:jc w:val="both"/>
        <w:rPr>
          <w:i/>
          <w:iCs/>
        </w:rPr>
      </w:pPr>
      <w:r w:rsidRPr="00BA39A9">
        <w:rPr>
          <w:i/>
          <w:iCs/>
        </w:rPr>
        <w:t>I</w:t>
      </w:r>
      <w:r w:rsidR="00FE4683">
        <w:rPr>
          <w:i/>
          <w:iCs/>
        </w:rPr>
        <w:t xml:space="preserve"> ser</w:t>
      </w:r>
      <w:r w:rsidR="00FE4683" w:rsidRPr="00FE4683">
        <w:rPr>
          <w:i/>
          <w:iCs/>
        </w:rPr>
        <w:t>vizi Area Tecnologica Big Data/Analitycs</w:t>
      </w:r>
      <w:r w:rsidR="00FE4683">
        <w:rPr>
          <w:i/>
          <w:iCs/>
        </w:rPr>
        <w:t xml:space="preserve"> si articolano in:</w:t>
      </w:r>
    </w:p>
    <w:p w14:paraId="40AA8214" w14:textId="77777777" w:rsidR="00FE4683" w:rsidRPr="00FE4683" w:rsidRDefault="00FE4683" w:rsidP="00BD7866">
      <w:pPr>
        <w:pStyle w:val="BodyText"/>
        <w:numPr>
          <w:ilvl w:val="0"/>
          <w:numId w:val="5"/>
        </w:numPr>
        <w:tabs>
          <w:tab w:val="left" w:pos="9072"/>
        </w:tabs>
        <w:spacing w:before="117"/>
        <w:jc w:val="both"/>
        <w:rPr>
          <w:i/>
          <w:iCs/>
        </w:rPr>
      </w:pPr>
      <w:r w:rsidRPr="00FE4683">
        <w:rPr>
          <w:i/>
          <w:iCs/>
        </w:rPr>
        <w:t>LA.BD.1 Valutazione e Analisi dei dati</w:t>
      </w:r>
    </w:p>
    <w:p w14:paraId="684D02FE" w14:textId="31C1A426" w:rsidR="00FE4683" w:rsidRPr="00FE4683" w:rsidRDefault="00FE4683" w:rsidP="00BD7866">
      <w:pPr>
        <w:pStyle w:val="BodyText"/>
        <w:numPr>
          <w:ilvl w:val="0"/>
          <w:numId w:val="5"/>
        </w:numPr>
        <w:tabs>
          <w:tab w:val="left" w:pos="9072"/>
        </w:tabs>
        <w:spacing w:before="117"/>
        <w:jc w:val="both"/>
        <w:rPr>
          <w:i/>
          <w:iCs/>
        </w:rPr>
      </w:pPr>
      <w:r w:rsidRPr="00FE4683">
        <w:rPr>
          <w:i/>
          <w:iCs/>
        </w:rPr>
        <w:t>LA.BD.2 Acquisizione dati</w:t>
      </w:r>
    </w:p>
    <w:p w14:paraId="6D78C048" w14:textId="14121515" w:rsidR="00FE4683" w:rsidRPr="00FE4683" w:rsidRDefault="00FE4683" w:rsidP="00BD7866">
      <w:pPr>
        <w:pStyle w:val="BodyText"/>
        <w:numPr>
          <w:ilvl w:val="0"/>
          <w:numId w:val="5"/>
        </w:numPr>
        <w:tabs>
          <w:tab w:val="left" w:pos="9072"/>
        </w:tabs>
        <w:spacing w:before="117"/>
        <w:jc w:val="both"/>
        <w:rPr>
          <w:i/>
          <w:iCs/>
        </w:rPr>
      </w:pPr>
      <w:r w:rsidRPr="00FE4683">
        <w:rPr>
          <w:i/>
          <w:iCs/>
        </w:rPr>
        <w:t>LA.BD.3 Realizzazione del modello di analisi</w:t>
      </w:r>
    </w:p>
    <w:p w14:paraId="19800384" w14:textId="12CD17B0" w:rsidR="00FE4683" w:rsidRDefault="00FE4683" w:rsidP="00BD7866">
      <w:pPr>
        <w:pStyle w:val="BodyText"/>
        <w:numPr>
          <w:ilvl w:val="0"/>
          <w:numId w:val="5"/>
        </w:numPr>
        <w:tabs>
          <w:tab w:val="left" w:pos="9072"/>
        </w:tabs>
        <w:spacing w:before="117"/>
        <w:jc w:val="both"/>
        <w:rPr>
          <w:i/>
          <w:iCs/>
        </w:rPr>
      </w:pPr>
      <w:r w:rsidRPr="00FE4683">
        <w:rPr>
          <w:i/>
          <w:iCs/>
        </w:rPr>
        <w:t>LA.BD.4 Conduzione della soluzione di analisi</w:t>
      </w:r>
    </w:p>
    <w:p w14:paraId="0E74E5A9" w14:textId="77777777" w:rsidR="00FE4683" w:rsidRPr="00FE4683" w:rsidRDefault="00FE4683" w:rsidP="005906E3">
      <w:pPr>
        <w:pStyle w:val="BodyText"/>
        <w:tabs>
          <w:tab w:val="left" w:pos="9072"/>
        </w:tabs>
        <w:spacing w:before="117"/>
        <w:jc w:val="both"/>
        <w:rPr>
          <w:i/>
          <w:iCs/>
        </w:rPr>
      </w:pPr>
    </w:p>
    <w:p w14:paraId="7D96BCBD" w14:textId="55A4C778" w:rsidR="00FE4683" w:rsidRDefault="00FE4683" w:rsidP="00FE4683">
      <w:pPr>
        <w:jc w:val="both"/>
        <w:rPr>
          <w:i/>
          <w:iCs/>
          <w:sz w:val="24"/>
          <w:szCs w:val="24"/>
        </w:rPr>
      </w:pPr>
      <w:r w:rsidRPr="007C63A9">
        <w:rPr>
          <w:i/>
          <w:iCs/>
          <w:sz w:val="24"/>
          <w:szCs w:val="24"/>
        </w:rPr>
        <w:t>Il valore economico contrattuale associato a questa attività/servizio</w:t>
      </w:r>
      <w:r>
        <w:rPr>
          <w:i/>
          <w:iCs/>
          <w:sz w:val="24"/>
          <w:szCs w:val="24"/>
        </w:rPr>
        <w:t xml:space="preserve"> è 1.375.694,00 euro IVA esclusa.</w:t>
      </w:r>
    </w:p>
    <w:p w14:paraId="38BB199C" w14:textId="16AEB30C" w:rsidR="00F40F4E" w:rsidRDefault="00F40F4E" w:rsidP="005906E3">
      <w:pPr>
        <w:jc w:val="both"/>
        <w:rPr>
          <w:i/>
          <w:iCs/>
          <w:sz w:val="24"/>
          <w:szCs w:val="24"/>
        </w:rPr>
      </w:pPr>
    </w:p>
    <w:p w14:paraId="47179226" w14:textId="77777777" w:rsidR="001732E2" w:rsidRDefault="001732E2" w:rsidP="005906E3">
      <w:pPr>
        <w:jc w:val="both"/>
        <w:rPr>
          <w:i/>
          <w:iCs/>
          <w:sz w:val="24"/>
          <w:szCs w:val="24"/>
        </w:rPr>
      </w:pPr>
    </w:p>
    <w:p w14:paraId="1CEF4ED1" w14:textId="0740065A" w:rsidR="00C365EB" w:rsidRPr="00F30558" w:rsidRDefault="001732E2" w:rsidP="005906E3">
      <w:pPr>
        <w:pStyle w:val="Heading3"/>
        <w:jc w:val="both"/>
        <w:rPr>
          <w:rFonts w:ascii="Times New Roman" w:eastAsia="Times New Roman" w:hAnsi="Times New Roman" w:cs="Times New Roman"/>
          <w:b/>
          <w:bCs/>
          <w:color w:val="auto"/>
        </w:rPr>
      </w:pPr>
      <w:bookmarkStart w:id="7" w:name="_Toc161309908"/>
      <w:r w:rsidRPr="00F30558">
        <w:rPr>
          <w:rFonts w:ascii="Times New Roman" w:eastAsia="Times New Roman" w:hAnsi="Times New Roman" w:cs="Times New Roman"/>
          <w:b/>
          <w:bCs/>
          <w:color w:val="auto"/>
        </w:rPr>
        <w:t>S</w:t>
      </w:r>
      <w:r w:rsidR="00FE4683">
        <w:rPr>
          <w:rFonts w:ascii="Times New Roman" w:eastAsia="Times New Roman" w:hAnsi="Times New Roman" w:cs="Times New Roman"/>
          <w:b/>
          <w:bCs/>
          <w:color w:val="auto"/>
        </w:rPr>
        <w:t>ervizi Area Tecnologica Open Data</w:t>
      </w:r>
      <w:bookmarkEnd w:id="7"/>
    </w:p>
    <w:p w14:paraId="79C2BD4E" w14:textId="7911B4A6" w:rsidR="001732E2" w:rsidRPr="00FE4683" w:rsidRDefault="00FE4683" w:rsidP="00FE4683">
      <w:pPr>
        <w:pStyle w:val="BodyText"/>
        <w:tabs>
          <w:tab w:val="left" w:pos="9072"/>
        </w:tabs>
        <w:spacing w:before="117"/>
        <w:jc w:val="both"/>
        <w:rPr>
          <w:i/>
          <w:iCs/>
        </w:rPr>
      </w:pPr>
      <w:r w:rsidRPr="00BA39A9">
        <w:rPr>
          <w:i/>
          <w:iCs/>
        </w:rPr>
        <w:t>I</w:t>
      </w:r>
      <w:r>
        <w:rPr>
          <w:i/>
          <w:iCs/>
        </w:rPr>
        <w:t xml:space="preserve"> ser</w:t>
      </w:r>
      <w:r w:rsidRPr="00FE4683">
        <w:rPr>
          <w:i/>
          <w:iCs/>
        </w:rPr>
        <w:t xml:space="preserve">vizi Area Tecnologica </w:t>
      </w:r>
      <w:r>
        <w:rPr>
          <w:i/>
          <w:iCs/>
        </w:rPr>
        <w:t>Open Data si articolano in:</w:t>
      </w:r>
    </w:p>
    <w:p w14:paraId="40B825E3" w14:textId="73925DC3" w:rsidR="00FE4683" w:rsidRDefault="00FE4683" w:rsidP="005906E3">
      <w:pPr>
        <w:jc w:val="both"/>
      </w:pPr>
    </w:p>
    <w:p w14:paraId="43F5162E" w14:textId="77777777" w:rsidR="00FE4683" w:rsidRPr="00FE4683" w:rsidRDefault="00FE4683" w:rsidP="00BD7866">
      <w:pPr>
        <w:pStyle w:val="ListParagraph"/>
        <w:numPr>
          <w:ilvl w:val="0"/>
          <w:numId w:val="6"/>
        </w:numPr>
        <w:jc w:val="both"/>
        <w:rPr>
          <w:sz w:val="24"/>
          <w:szCs w:val="24"/>
        </w:rPr>
      </w:pPr>
      <w:r w:rsidRPr="00FE4683">
        <w:rPr>
          <w:sz w:val="24"/>
          <w:szCs w:val="24"/>
        </w:rPr>
        <w:t>LA.OD.1 Analisi dei dati</w:t>
      </w:r>
    </w:p>
    <w:p w14:paraId="2C60A912" w14:textId="72149DA2" w:rsidR="00FE4683" w:rsidRPr="00FE4683" w:rsidRDefault="00FE4683" w:rsidP="00BD7866">
      <w:pPr>
        <w:pStyle w:val="ListParagraph"/>
        <w:numPr>
          <w:ilvl w:val="0"/>
          <w:numId w:val="6"/>
        </w:numPr>
        <w:jc w:val="both"/>
        <w:rPr>
          <w:sz w:val="24"/>
          <w:szCs w:val="24"/>
        </w:rPr>
      </w:pPr>
      <w:r w:rsidRPr="00FE4683">
        <w:rPr>
          <w:sz w:val="24"/>
          <w:szCs w:val="24"/>
        </w:rPr>
        <w:t>LA.OD.4 Pubblicazione dataset</w:t>
      </w:r>
    </w:p>
    <w:p w14:paraId="5123FC0C" w14:textId="374C4C9A" w:rsidR="00FE4683" w:rsidRDefault="00FE4683" w:rsidP="00BD7866">
      <w:pPr>
        <w:pStyle w:val="ListParagraph"/>
        <w:numPr>
          <w:ilvl w:val="0"/>
          <w:numId w:val="6"/>
        </w:numPr>
        <w:jc w:val="both"/>
        <w:rPr>
          <w:sz w:val="24"/>
          <w:szCs w:val="24"/>
        </w:rPr>
      </w:pPr>
      <w:r w:rsidRPr="00FE4683">
        <w:rPr>
          <w:sz w:val="24"/>
          <w:szCs w:val="24"/>
        </w:rPr>
        <w:t>LA.OD.5 Aggiornamento e conservazione dataset</w:t>
      </w:r>
    </w:p>
    <w:p w14:paraId="05237303" w14:textId="28AB37B1" w:rsidR="00FE4683" w:rsidRDefault="00FE4683" w:rsidP="00FE4683">
      <w:pPr>
        <w:jc w:val="both"/>
        <w:rPr>
          <w:sz w:val="24"/>
          <w:szCs w:val="24"/>
        </w:rPr>
      </w:pPr>
    </w:p>
    <w:p w14:paraId="2B7915FD" w14:textId="091AA4BC" w:rsidR="00FE4683" w:rsidRDefault="00FE4683" w:rsidP="00FE4683">
      <w:pPr>
        <w:jc w:val="both"/>
        <w:rPr>
          <w:i/>
          <w:iCs/>
          <w:sz w:val="24"/>
          <w:szCs w:val="24"/>
        </w:rPr>
      </w:pPr>
      <w:r w:rsidRPr="007C63A9">
        <w:rPr>
          <w:i/>
          <w:iCs/>
          <w:sz w:val="24"/>
          <w:szCs w:val="24"/>
        </w:rPr>
        <w:t>Il valore economico contrattuale associato a questa attività/servizio</w:t>
      </w:r>
      <w:r>
        <w:rPr>
          <w:i/>
          <w:iCs/>
          <w:sz w:val="24"/>
          <w:szCs w:val="24"/>
        </w:rPr>
        <w:t xml:space="preserve"> è 800.328,24 euro IVA esclusa.</w:t>
      </w:r>
    </w:p>
    <w:p w14:paraId="4B843F31" w14:textId="77777777" w:rsidR="00FE4683" w:rsidRDefault="00FE4683" w:rsidP="00FE4683">
      <w:pPr>
        <w:jc w:val="both"/>
        <w:rPr>
          <w:sz w:val="24"/>
          <w:szCs w:val="24"/>
        </w:rPr>
      </w:pPr>
    </w:p>
    <w:p w14:paraId="5DA9AE31" w14:textId="1C0173BF" w:rsidR="00FE4683" w:rsidRPr="00FE4683" w:rsidRDefault="00FE4683" w:rsidP="00FE4683">
      <w:pPr>
        <w:pStyle w:val="Heading3"/>
        <w:rPr>
          <w:rFonts w:ascii="Times New Roman" w:eastAsia="Times New Roman" w:hAnsi="Times New Roman" w:cs="Times New Roman"/>
          <w:b/>
          <w:bCs/>
          <w:color w:val="auto"/>
        </w:rPr>
      </w:pPr>
      <w:bookmarkStart w:id="8" w:name="_Toc161309909"/>
      <w:r w:rsidRPr="00FE4683">
        <w:rPr>
          <w:rFonts w:ascii="Times New Roman" w:eastAsia="Times New Roman" w:hAnsi="Times New Roman" w:cs="Times New Roman"/>
          <w:b/>
          <w:bCs/>
          <w:color w:val="auto"/>
        </w:rPr>
        <w:t>Servizi Area Tecnologica Artificial Intelligence/Machine Learning</w:t>
      </w:r>
      <w:bookmarkEnd w:id="8"/>
    </w:p>
    <w:p w14:paraId="1BF2E27A" w14:textId="4FE7242E" w:rsidR="00FE4683" w:rsidRDefault="00FE4683" w:rsidP="00FE4683"/>
    <w:p w14:paraId="66A93990" w14:textId="3EF7411C" w:rsidR="00FE4683" w:rsidRPr="00FE4683" w:rsidRDefault="00FE4683" w:rsidP="00FE4683">
      <w:pPr>
        <w:rPr>
          <w:sz w:val="24"/>
          <w:szCs w:val="24"/>
        </w:rPr>
      </w:pPr>
      <w:r w:rsidRPr="00FE4683">
        <w:rPr>
          <w:sz w:val="24"/>
          <w:szCs w:val="24"/>
        </w:rPr>
        <w:t xml:space="preserve">I servizi Area Tecnologica </w:t>
      </w:r>
      <w:r>
        <w:rPr>
          <w:sz w:val="24"/>
          <w:szCs w:val="24"/>
        </w:rPr>
        <w:t xml:space="preserve">Artificial Intelligence/Machine Learning </w:t>
      </w:r>
      <w:r w:rsidRPr="00FE4683">
        <w:rPr>
          <w:sz w:val="24"/>
          <w:szCs w:val="24"/>
        </w:rPr>
        <w:t>si articolano in:</w:t>
      </w:r>
    </w:p>
    <w:p w14:paraId="05124480" w14:textId="77777777" w:rsidR="00FE4683" w:rsidRDefault="00FE4683" w:rsidP="00FE4683">
      <w:pPr>
        <w:jc w:val="both"/>
      </w:pPr>
    </w:p>
    <w:p w14:paraId="363E11BE" w14:textId="45FF3114" w:rsidR="00FE4683" w:rsidRPr="00FE4683" w:rsidRDefault="00FE4683" w:rsidP="00BD7866">
      <w:pPr>
        <w:pStyle w:val="ListParagraph"/>
        <w:numPr>
          <w:ilvl w:val="0"/>
          <w:numId w:val="7"/>
        </w:numPr>
        <w:jc w:val="both"/>
        <w:rPr>
          <w:sz w:val="24"/>
          <w:szCs w:val="24"/>
        </w:rPr>
      </w:pPr>
      <w:r w:rsidRPr="00FE4683">
        <w:rPr>
          <w:sz w:val="24"/>
          <w:szCs w:val="24"/>
        </w:rPr>
        <w:t>LA.AI.1 Supporto specialistico</w:t>
      </w:r>
      <w:r w:rsidRPr="00FE4683">
        <w:rPr>
          <w:sz w:val="24"/>
          <w:szCs w:val="24"/>
        </w:rPr>
        <w:cr/>
      </w:r>
    </w:p>
    <w:p w14:paraId="063B717B" w14:textId="59023E74" w:rsidR="00FE4683" w:rsidRDefault="00FE4683" w:rsidP="00FE4683">
      <w:pPr>
        <w:jc w:val="both"/>
        <w:rPr>
          <w:i/>
          <w:iCs/>
          <w:sz w:val="24"/>
          <w:szCs w:val="24"/>
        </w:rPr>
      </w:pPr>
      <w:r w:rsidRPr="007C63A9">
        <w:rPr>
          <w:i/>
          <w:iCs/>
          <w:sz w:val="24"/>
          <w:szCs w:val="24"/>
        </w:rPr>
        <w:t>Il valore economico contrattuale associato a questa attività/servizio</w:t>
      </w:r>
      <w:r>
        <w:rPr>
          <w:i/>
          <w:iCs/>
          <w:sz w:val="24"/>
          <w:szCs w:val="24"/>
        </w:rPr>
        <w:t xml:space="preserve"> è 16.274.510,00 euro IVA esclusa.</w:t>
      </w:r>
    </w:p>
    <w:p w14:paraId="30422959" w14:textId="77777777" w:rsidR="00FE4683" w:rsidRPr="00FE4683" w:rsidRDefault="00FE4683" w:rsidP="00FE4683">
      <w:pPr>
        <w:jc w:val="both"/>
        <w:rPr>
          <w:sz w:val="24"/>
          <w:szCs w:val="24"/>
        </w:rPr>
      </w:pPr>
    </w:p>
    <w:p w14:paraId="3ABE5FA8" w14:textId="77777777" w:rsidR="009E05E1" w:rsidRPr="006A7347" w:rsidRDefault="009E05E1" w:rsidP="005906E3">
      <w:pPr>
        <w:jc w:val="both"/>
      </w:pPr>
    </w:p>
    <w:p w14:paraId="54473CE0" w14:textId="5A6DF23E" w:rsidR="00897775" w:rsidRPr="005F5034" w:rsidRDefault="002F7EE0" w:rsidP="005906E3">
      <w:pPr>
        <w:pStyle w:val="Heading2"/>
        <w:jc w:val="both"/>
      </w:pPr>
      <w:bookmarkStart w:id="9" w:name="_Toc161309910"/>
      <w:r w:rsidRPr="00593B70">
        <w:t xml:space="preserve">BREVE </w:t>
      </w:r>
      <w:r w:rsidRPr="00C903BA">
        <w:t>DESCRIZIONE</w:t>
      </w:r>
      <w:r w:rsidRPr="00593B70">
        <w:t xml:space="preserve"> DEI </w:t>
      </w:r>
      <w:r w:rsidRPr="00C903BA">
        <w:t>PRODOTTI</w:t>
      </w:r>
      <w:r w:rsidRPr="00593B70">
        <w:t>/SERVIZI REALIZZATI E COLLAUDATI</w:t>
      </w:r>
      <w:bookmarkEnd w:id="9"/>
    </w:p>
    <w:p w14:paraId="5E42B52B" w14:textId="429272CB" w:rsidR="00BC0556" w:rsidRPr="00DB020F" w:rsidRDefault="008346E6" w:rsidP="004E25E6">
      <w:pPr>
        <w:pStyle w:val="pf0"/>
        <w:spacing w:before="240" w:beforeAutospacing="0" w:after="0" w:afterAutospacing="0"/>
        <w:jc w:val="both"/>
        <w:rPr>
          <w:i/>
          <w:iCs/>
          <w:lang w:val="it-IT"/>
        </w:rPr>
      </w:pPr>
      <w:r w:rsidRPr="00DB020F">
        <w:rPr>
          <w:b/>
          <w:bCs/>
          <w:i/>
          <w:iCs/>
          <w:lang w:val="it-IT"/>
        </w:rPr>
        <w:t>Engine di pseu</w:t>
      </w:r>
      <w:r w:rsidR="00BB785E">
        <w:rPr>
          <w:b/>
          <w:bCs/>
          <w:i/>
          <w:iCs/>
          <w:lang w:val="it-IT"/>
        </w:rPr>
        <w:t>d</w:t>
      </w:r>
      <w:r w:rsidRPr="00DB020F">
        <w:rPr>
          <w:b/>
          <w:bCs/>
          <w:i/>
          <w:iCs/>
          <w:lang w:val="it-IT"/>
        </w:rPr>
        <w:t>onimizzazione</w:t>
      </w:r>
      <w:r w:rsidR="00A72055" w:rsidRPr="00DB020F">
        <w:rPr>
          <w:i/>
          <w:iCs/>
          <w:lang w:val="it-IT"/>
        </w:rPr>
        <w:t xml:space="preserve"> </w:t>
      </w:r>
      <w:r w:rsidR="00A72055" w:rsidRPr="00DB020F">
        <w:rPr>
          <w:rFonts w:ascii="Wingdings" w:eastAsia="Wingdings" w:hAnsi="Wingdings" w:cs="Wingdings"/>
          <w:i/>
          <w:iCs/>
          <w:lang w:val="it-IT"/>
        </w:rPr>
        <w:t>à</w:t>
      </w:r>
      <w:r w:rsidR="00A72055" w:rsidRPr="00DB020F">
        <w:rPr>
          <w:i/>
          <w:iCs/>
          <w:lang w:val="it-IT"/>
        </w:rPr>
        <w:t xml:space="preserve"> </w:t>
      </w:r>
      <w:r w:rsidR="00736B2D" w:rsidRPr="00DB020F">
        <w:rPr>
          <w:i/>
          <w:iCs/>
          <w:lang w:val="it-IT"/>
        </w:rPr>
        <w:t>Le basi dati di giustizia in ambito civile e in ambito penale contengono dati personali e sensibili in formato strutturato (registrate in DB relazionali sui sistemi sorgenti)</w:t>
      </w:r>
      <w:r w:rsidR="00AE3135" w:rsidRPr="00DB020F">
        <w:rPr>
          <w:i/>
          <w:iCs/>
          <w:lang w:val="it-IT"/>
        </w:rPr>
        <w:t xml:space="preserve"> </w:t>
      </w:r>
      <w:r w:rsidR="00736B2D" w:rsidRPr="00DB020F">
        <w:rPr>
          <w:i/>
          <w:iCs/>
          <w:lang w:val="it-IT"/>
        </w:rPr>
        <w:t>presenti nei documenti processuali (fascicoli, sentenze, etc,). Questi dati, prima dell’ingestion del Data Lake, sono sottoposti a processi di pseudonimizzazione al fine di azzerare il rischio di identificazione da parte di utenti non autorizzati. Per pseudonimizzazione si definisce una tecnica applicata che ha come obiettivo l’oscuramento dei dati personali e sensibili al fine di rendere impossibile identificare i soggetti ai quali si riferiscono.</w:t>
      </w:r>
    </w:p>
    <w:p w14:paraId="6DC3A49A" w14:textId="12BB07FC" w:rsidR="00FF1DFC" w:rsidRPr="00DB020F" w:rsidRDefault="00FF1DFC" w:rsidP="004E25E6">
      <w:pPr>
        <w:spacing w:before="240"/>
        <w:jc w:val="both"/>
        <w:rPr>
          <w:i/>
          <w:iCs/>
          <w:sz w:val="24"/>
          <w:szCs w:val="24"/>
        </w:rPr>
      </w:pPr>
      <w:r w:rsidRPr="00DB020F">
        <w:rPr>
          <w:b/>
          <w:bCs/>
          <w:i/>
          <w:iCs/>
          <w:sz w:val="24"/>
          <w:szCs w:val="24"/>
        </w:rPr>
        <w:t>Framework di pseudonimizzazione dati non strutturati</w:t>
      </w:r>
      <w:r w:rsidRPr="008346E6">
        <w:rPr>
          <w:i/>
          <w:iCs/>
          <w:sz w:val="24"/>
          <w:szCs w:val="24"/>
        </w:rPr>
        <w:t xml:space="preserve"> </w:t>
      </w:r>
      <w:r w:rsidR="00DB020F" w:rsidRPr="00DB020F">
        <w:rPr>
          <w:rFonts w:ascii="Wingdings" w:eastAsia="Wingdings" w:hAnsi="Wingdings" w:cs="Wingdings"/>
          <w:i/>
          <w:iCs/>
        </w:rPr>
        <w:t>à</w:t>
      </w:r>
      <w:r w:rsidR="00617E48" w:rsidRPr="008346E6">
        <w:rPr>
          <w:i/>
          <w:iCs/>
          <w:sz w:val="24"/>
          <w:szCs w:val="24"/>
        </w:rPr>
        <w:t xml:space="preserve"> </w:t>
      </w:r>
      <w:r w:rsidR="00617E48" w:rsidRPr="00617E48">
        <w:rPr>
          <w:i/>
          <w:iCs/>
          <w:sz w:val="24"/>
          <w:szCs w:val="24"/>
        </w:rPr>
        <w:t xml:space="preserve">Nell’ambito del progetto inerente alla Banca Dati di Merito Civile e al fine di garantire la salvaguardia dei dati sensibili presenti nei documenti, </w:t>
      </w:r>
      <w:r w:rsidR="00C9675D">
        <w:rPr>
          <w:i/>
          <w:iCs/>
          <w:sz w:val="24"/>
          <w:szCs w:val="24"/>
        </w:rPr>
        <w:t>è stato</w:t>
      </w:r>
      <w:r w:rsidR="00617E48" w:rsidRPr="00617E48">
        <w:rPr>
          <w:i/>
          <w:iCs/>
          <w:sz w:val="24"/>
          <w:szCs w:val="24"/>
        </w:rPr>
        <w:t xml:space="preserve"> sviluppato </w:t>
      </w:r>
      <w:r w:rsidR="00C9675D">
        <w:rPr>
          <w:i/>
          <w:iCs/>
          <w:sz w:val="24"/>
          <w:szCs w:val="24"/>
        </w:rPr>
        <w:t>un framework</w:t>
      </w:r>
      <w:r w:rsidR="00617E48" w:rsidRPr="00617E48">
        <w:rPr>
          <w:i/>
          <w:iCs/>
          <w:sz w:val="24"/>
          <w:szCs w:val="24"/>
        </w:rPr>
        <w:t xml:space="preserve"> di pseudonimizzazione </w:t>
      </w:r>
      <w:r w:rsidR="00C9675D">
        <w:rPr>
          <w:i/>
          <w:iCs/>
          <w:sz w:val="24"/>
          <w:szCs w:val="24"/>
        </w:rPr>
        <w:t>basato su</w:t>
      </w:r>
      <w:r w:rsidR="00617E48" w:rsidRPr="00617E48">
        <w:rPr>
          <w:i/>
          <w:iCs/>
          <w:sz w:val="24"/>
          <w:szCs w:val="24"/>
        </w:rPr>
        <w:t xml:space="preserve"> tecniche di AI (Natural Language Processing - NLP) che </w:t>
      </w:r>
      <w:r w:rsidR="00C9675D">
        <w:rPr>
          <w:i/>
          <w:iCs/>
          <w:sz w:val="24"/>
          <w:szCs w:val="24"/>
        </w:rPr>
        <w:t>consente</w:t>
      </w:r>
      <w:r w:rsidR="00617E48" w:rsidRPr="00617E48">
        <w:rPr>
          <w:i/>
          <w:iCs/>
          <w:sz w:val="24"/>
          <w:szCs w:val="24"/>
        </w:rPr>
        <w:t xml:space="preserve"> di individuare all’interno dei testi de</w:t>
      </w:r>
      <w:r w:rsidR="00C9675D">
        <w:rPr>
          <w:i/>
          <w:iCs/>
          <w:sz w:val="24"/>
          <w:szCs w:val="24"/>
        </w:rPr>
        <w:t>i provvedimenti</w:t>
      </w:r>
      <w:r w:rsidR="00617E48" w:rsidRPr="00617E48">
        <w:rPr>
          <w:i/>
          <w:iCs/>
          <w:sz w:val="24"/>
          <w:szCs w:val="24"/>
        </w:rPr>
        <w:t xml:space="preserve"> le entità di interesse appartenenti a specifiche categorie considerate “sensibili”, come ad esempio luoghi, riferimenti giuridici, targhe, nomi di giudici, avvocati, a cui vengono associati specifici pseudonimi al fine di facilitare la lettura della stessa pur garantendo l’anonimato dei dati. Inoltre, è stata sviluppata un’apposita web application che permetterà all’utente stesso di modificare e validare il processo, in modo da generare come output un analogo documento pseudonimizzato, pronto quindi per essere pubblicato.</w:t>
      </w:r>
    </w:p>
    <w:p w14:paraId="1C4F3084" w14:textId="47093657" w:rsidR="00BC0556" w:rsidRDefault="00932B8E" w:rsidP="004E25E6">
      <w:pPr>
        <w:pStyle w:val="pf0"/>
        <w:spacing w:before="240" w:beforeAutospacing="0" w:after="0" w:afterAutospacing="0"/>
        <w:jc w:val="both"/>
        <w:rPr>
          <w:i/>
          <w:iCs/>
          <w:lang w:val="it-IT"/>
        </w:rPr>
      </w:pPr>
      <w:r w:rsidRPr="008C5374">
        <w:rPr>
          <w:b/>
          <w:bCs/>
          <w:i/>
          <w:iCs/>
          <w:lang w:val="it-IT"/>
        </w:rPr>
        <w:t>Record Linkage</w:t>
      </w:r>
      <w:r w:rsidRPr="008C5374">
        <w:rPr>
          <w:i/>
          <w:iCs/>
          <w:lang w:val="it-IT"/>
        </w:rPr>
        <w:t xml:space="preserve"> </w:t>
      </w:r>
      <w:r w:rsidRPr="008C5374">
        <w:rPr>
          <w:rFonts w:ascii="Wingdings" w:eastAsia="Wingdings" w:hAnsi="Wingdings" w:cs="Wingdings"/>
          <w:i/>
          <w:iCs/>
          <w:lang w:val="it-IT"/>
        </w:rPr>
        <w:t>à</w:t>
      </w:r>
      <w:r w:rsidRPr="008C5374">
        <w:rPr>
          <w:i/>
          <w:iCs/>
          <w:lang w:val="it-IT"/>
        </w:rPr>
        <w:t xml:space="preserve"> </w:t>
      </w:r>
      <w:r w:rsidR="00050CE4" w:rsidRPr="00050CE4">
        <w:rPr>
          <w:i/>
          <w:iCs/>
          <w:lang w:val="it-IT"/>
        </w:rPr>
        <w:t>L’obiettivo del Record Linkage è costruire e riconoscere, all’interno del Data Lake, il legame tra i soggetti, a partire da dati personali identificativi disponibili (nome, cognome, sesso, data di nascita, comune di nascita, stato di nascita) i quali sono registrati in modalità pseudonimizzata nelle basi dati del Data Lake. I medesimi dati personali e sensibili, analizzati singolarmente e\o in combinazione, rappresentano quasiidentifier (QID), anche in assenza di un identificativo univoco (quali ad esempio il codice fiscale), necessari per costruire nel Data Lake un legame trasversale tra le anagrafiche presenti come dati strutturati e/o estratte dai documenti attraverso una procedura di record linkage, descritta in questo documento</w:t>
      </w:r>
      <w:r w:rsidR="00820F00" w:rsidRPr="008C5374">
        <w:rPr>
          <w:i/>
          <w:iCs/>
          <w:lang w:val="it-IT"/>
        </w:rPr>
        <w:t>.</w:t>
      </w:r>
    </w:p>
    <w:p w14:paraId="0CB8EE10" w14:textId="401E590E" w:rsidR="00050CE4" w:rsidRPr="009B66E7" w:rsidRDefault="00050CE4" w:rsidP="004E25E6">
      <w:pPr>
        <w:pStyle w:val="BodyText"/>
        <w:tabs>
          <w:tab w:val="left" w:pos="9072"/>
        </w:tabs>
        <w:spacing w:before="240"/>
        <w:jc w:val="both"/>
        <w:rPr>
          <w:i/>
          <w:iCs/>
        </w:rPr>
      </w:pPr>
      <w:r w:rsidRPr="009B66E7">
        <w:rPr>
          <w:b/>
          <w:bCs/>
          <w:i/>
          <w:iCs/>
        </w:rPr>
        <w:lastRenderedPageBreak/>
        <w:t>Giudici di Pace</w:t>
      </w:r>
      <w:r w:rsidRPr="009B66E7">
        <w:rPr>
          <w:i/>
          <w:iCs/>
        </w:rPr>
        <w:t xml:space="preserve"> </w:t>
      </w:r>
      <w:r w:rsidRPr="009B66E7">
        <w:rPr>
          <w:rFonts w:ascii="Wingdings" w:eastAsia="Wingdings" w:hAnsi="Wingdings" w:cs="Wingdings"/>
          <w:i/>
          <w:iCs/>
        </w:rPr>
        <w:t>à</w:t>
      </w:r>
      <w:r w:rsidRPr="009B66E7">
        <w:rPr>
          <w:i/>
          <w:iCs/>
        </w:rPr>
        <w:t xml:space="preserve"> </w:t>
      </w:r>
      <w:r w:rsidR="00311843">
        <w:rPr>
          <w:i/>
          <w:iCs/>
        </w:rPr>
        <w:t>Sono state sviluppate</w:t>
      </w:r>
      <w:r w:rsidR="00DC5BD2" w:rsidRPr="009B66E7">
        <w:rPr>
          <w:i/>
          <w:iCs/>
        </w:rPr>
        <w:t>, tramite la piattaforma OAC (Oracle Analitycs Cloud)</w:t>
      </w:r>
      <w:r w:rsidR="00DC5BD2">
        <w:rPr>
          <w:i/>
          <w:iCs/>
        </w:rPr>
        <w:t>,</w:t>
      </w:r>
      <w:r w:rsidR="00DC5BD2" w:rsidRPr="009B66E7">
        <w:rPr>
          <w:i/>
          <w:iCs/>
        </w:rPr>
        <w:t xml:space="preserve"> un insieme di Dashboard </w:t>
      </w:r>
      <w:r w:rsidR="00B66814">
        <w:rPr>
          <w:i/>
          <w:iCs/>
        </w:rPr>
        <w:t xml:space="preserve">a fini statistici inerenti </w:t>
      </w:r>
      <w:r w:rsidR="00B92B36">
        <w:rPr>
          <w:i/>
          <w:iCs/>
        </w:rPr>
        <w:t>all’ambito</w:t>
      </w:r>
      <w:r w:rsidR="00B66814">
        <w:rPr>
          <w:i/>
          <w:iCs/>
        </w:rPr>
        <w:t xml:space="preserve"> dei Giudici di Pace. Sono state sviluppate </w:t>
      </w:r>
      <w:r w:rsidR="003F347F">
        <w:rPr>
          <w:i/>
          <w:iCs/>
        </w:rPr>
        <w:t xml:space="preserve">ed analizzare misure quali: </w:t>
      </w:r>
      <w:r w:rsidR="00F067F3" w:rsidRPr="00F067F3">
        <w:rPr>
          <w:i/>
          <w:iCs/>
        </w:rPr>
        <w:t>iscritti, pendenti, definiti, riassunti, sopravvenuti e udienze</w:t>
      </w:r>
      <w:r w:rsidR="00F067F3">
        <w:rPr>
          <w:i/>
          <w:iCs/>
        </w:rPr>
        <w:t>.</w:t>
      </w:r>
    </w:p>
    <w:p w14:paraId="2D918C84" w14:textId="7BD3F38C" w:rsidR="00050CE4" w:rsidRDefault="00050CE4" w:rsidP="004E25E6">
      <w:pPr>
        <w:pStyle w:val="BodyText"/>
        <w:tabs>
          <w:tab w:val="left" w:pos="9072"/>
        </w:tabs>
        <w:spacing w:before="240"/>
        <w:jc w:val="both"/>
        <w:rPr>
          <w:i/>
          <w:iCs/>
        </w:rPr>
      </w:pPr>
      <w:r w:rsidRPr="009B66E7">
        <w:rPr>
          <w:b/>
          <w:bCs/>
          <w:i/>
          <w:iCs/>
        </w:rPr>
        <w:t>Dashboard Monitoraggio PNRR</w:t>
      </w:r>
      <w:r w:rsidRPr="009B66E7">
        <w:rPr>
          <w:i/>
          <w:iCs/>
        </w:rPr>
        <w:t xml:space="preserve"> </w:t>
      </w:r>
      <w:r w:rsidRPr="009B66E7">
        <w:rPr>
          <w:rFonts w:ascii="Wingdings" w:eastAsia="Wingdings" w:hAnsi="Wingdings" w:cs="Wingdings"/>
          <w:i/>
          <w:iCs/>
        </w:rPr>
        <w:t>à</w:t>
      </w:r>
      <w:r w:rsidRPr="009B66E7">
        <w:rPr>
          <w:i/>
          <w:iCs/>
        </w:rPr>
        <w:t xml:space="preserve"> </w:t>
      </w:r>
      <w:r w:rsidR="00311843">
        <w:rPr>
          <w:i/>
          <w:iCs/>
        </w:rPr>
        <w:t>Sono state sviluppate</w:t>
      </w:r>
      <w:r w:rsidRPr="009B66E7">
        <w:rPr>
          <w:i/>
          <w:iCs/>
        </w:rPr>
        <w:t>, tramite la piattaforma OAC (Oracle Analitycs Cloud)</w:t>
      </w:r>
      <w:r w:rsidR="003F347F">
        <w:rPr>
          <w:i/>
          <w:iCs/>
        </w:rPr>
        <w:t>,</w:t>
      </w:r>
      <w:r w:rsidRPr="009B66E7">
        <w:rPr>
          <w:i/>
          <w:iCs/>
        </w:rPr>
        <w:t xml:space="preserve"> un insieme di Dashboard per il monitoraggio delle seguenti misure significative per il PNRR: Arretrato Civile, Pendenze (Civile e Penale), Disposition Time (Civile e Penale)</w:t>
      </w:r>
      <w:r w:rsidR="004E25E6">
        <w:rPr>
          <w:i/>
          <w:iCs/>
        </w:rPr>
        <w:t>.</w:t>
      </w:r>
    </w:p>
    <w:p w14:paraId="284AD098" w14:textId="082C5CA0" w:rsidR="004E25E6" w:rsidRPr="00263D82" w:rsidRDefault="004E25E6" w:rsidP="004E25E6">
      <w:pPr>
        <w:pStyle w:val="pf0"/>
        <w:spacing w:before="240" w:beforeAutospacing="0" w:after="0" w:afterAutospacing="0"/>
        <w:jc w:val="both"/>
        <w:rPr>
          <w:i/>
          <w:iCs/>
          <w:lang w:val="it-IT"/>
        </w:rPr>
      </w:pPr>
      <w:r>
        <w:rPr>
          <w:b/>
          <w:bCs/>
          <w:i/>
          <w:iCs/>
          <w:lang w:val="it-IT"/>
        </w:rPr>
        <w:t xml:space="preserve">Pilota </w:t>
      </w:r>
      <w:r w:rsidR="00050CE4" w:rsidRPr="00433375">
        <w:rPr>
          <w:b/>
          <w:bCs/>
          <w:i/>
          <w:iCs/>
          <w:lang w:val="it-IT"/>
        </w:rPr>
        <w:t>Recidiva</w:t>
      </w:r>
      <w:r w:rsidR="00050CE4" w:rsidRPr="00433375">
        <w:rPr>
          <w:rFonts w:ascii="Wingdings" w:eastAsia="Wingdings" w:hAnsi="Wingdings" w:cs="Wingdings"/>
          <w:i/>
          <w:iCs/>
          <w:lang w:val="it-IT"/>
        </w:rPr>
        <w:t>à</w:t>
      </w:r>
      <w:r w:rsidR="00050CE4" w:rsidRPr="00433375">
        <w:rPr>
          <w:i/>
          <w:iCs/>
          <w:lang w:val="it-IT"/>
        </w:rPr>
        <w:t xml:space="preserve"> </w:t>
      </w:r>
      <w:r w:rsidR="008F2278">
        <w:rPr>
          <w:i/>
          <w:iCs/>
          <w:lang w:val="it-IT"/>
        </w:rPr>
        <w:t>È</w:t>
      </w:r>
      <w:r w:rsidR="00722581">
        <w:rPr>
          <w:i/>
          <w:iCs/>
          <w:lang w:val="it-IT"/>
        </w:rPr>
        <w:t xml:space="preserve"> </w:t>
      </w:r>
      <w:r w:rsidR="003A73D1">
        <w:rPr>
          <w:i/>
          <w:iCs/>
          <w:lang w:val="it-IT"/>
        </w:rPr>
        <w:t>stato sviluppato</w:t>
      </w:r>
      <w:r w:rsidR="00433375" w:rsidRPr="00433375">
        <w:rPr>
          <w:i/>
          <w:iCs/>
          <w:lang w:val="it-IT"/>
        </w:rPr>
        <w:t xml:space="preserve"> un Datamart </w:t>
      </w:r>
      <w:r w:rsidR="00722581">
        <w:rPr>
          <w:i/>
          <w:iCs/>
          <w:lang w:val="it-IT"/>
        </w:rPr>
        <w:t>con</w:t>
      </w:r>
      <w:r w:rsidR="00433375" w:rsidRPr="00433375">
        <w:rPr>
          <w:i/>
          <w:iCs/>
          <w:lang w:val="it-IT"/>
        </w:rPr>
        <w:t xml:space="preserve"> relativi cruscotti per lo studio, l’analisi e il monitoraggio del fenomeno della Recidiva. </w:t>
      </w:r>
      <w:r w:rsidR="00433375" w:rsidRPr="00263D82">
        <w:rPr>
          <w:i/>
          <w:iCs/>
          <w:lang w:val="it-IT"/>
        </w:rPr>
        <w:t xml:space="preserve">In particolare, </w:t>
      </w:r>
      <w:r w:rsidR="008B5EBC">
        <w:rPr>
          <w:i/>
          <w:iCs/>
          <w:lang w:val="it-IT"/>
        </w:rPr>
        <w:t>sono stati</w:t>
      </w:r>
      <w:r w:rsidR="00433375" w:rsidRPr="00263D82">
        <w:rPr>
          <w:i/>
          <w:iCs/>
          <w:lang w:val="it-IT"/>
        </w:rPr>
        <w:t xml:space="preserve"> </w:t>
      </w:r>
      <w:r w:rsidR="008B5EBC">
        <w:rPr>
          <w:i/>
          <w:iCs/>
          <w:lang w:val="it-IT"/>
        </w:rPr>
        <w:t>raccolti</w:t>
      </w:r>
      <w:r w:rsidR="00433375" w:rsidRPr="00263D82">
        <w:rPr>
          <w:i/>
          <w:iCs/>
          <w:lang w:val="it-IT"/>
        </w:rPr>
        <w:t xml:space="preserve">, </w:t>
      </w:r>
      <w:r w:rsidR="008B5EBC">
        <w:rPr>
          <w:i/>
          <w:iCs/>
          <w:lang w:val="it-IT"/>
        </w:rPr>
        <w:t>integrati</w:t>
      </w:r>
      <w:r w:rsidR="00433375" w:rsidRPr="00263D82">
        <w:rPr>
          <w:i/>
          <w:iCs/>
          <w:lang w:val="it-IT"/>
        </w:rPr>
        <w:t xml:space="preserve"> e</w:t>
      </w:r>
      <w:r w:rsidR="008B5EBC">
        <w:rPr>
          <w:i/>
          <w:iCs/>
          <w:lang w:val="it-IT"/>
        </w:rPr>
        <w:t>d</w:t>
      </w:r>
      <w:r w:rsidR="00433375" w:rsidRPr="00263D82">
        <w:rPr>
          <w:i/>
          <w:iCs/>
          <w:lang w:val="it-IT"/>
        </w:rPr>
        <w:t xml:space="preserve"> </w:t>
      </w:r>
      <w:r w:rsidR="008B5EBC">
        <w:rPr>
          <w:i/>
          <w:iCs/>
          <w:lang w:val="it-IT"/>
        </w:rPr>
        <w:t>analizzati</w:t>
      </w:r>
      <w:r w:rsidR="00433375" w:rsidRPr="00263D82">
        <w:rPr>
          <w:i/>
          <w:iCs/>
          <w:lang w:val="it-IT"/>
        </w:rPr>
        <w:t xml:space="preserve">, tramite modelli descrittivi, un insieme di informazioni disponibili nelle basi di dati </w:t>
      </w:r>
      <w:r w:rsidR="008B5EBC">
        <w:rPr>
          <w:i/>
          <w:iCs/>
          <w:lang w:val="it-IT"/>
        </w:rPr>
        <w:t xml:space="preserve">strutturate dell’Amministrazione </w:t>
      </w:r>
      <w:r w:rsidR="00433375" w:rsidRPr="00263D82">
        <w:rPr>
          <w:i/>
          <w:iCs/>
          <w:lang w:val="it-IT"/>
        </w:rPr>
        <w:t xml:space="preserve">(Esecuzione Penale Interna, Esterna e Casellario) </w:t>
      </w:r>
      <w:r w:rsidR="008B5EBC">
        <w:rPr>
          <w:i/>
          <w:iCs/>
          <w:lang w:val="it-IT"/>
        </w:rPr>
        <w:t>che riguradano</w:t>
      </w:r>
      <w:r w:rsidR="00433375" w:rsidRPr="00263D82">
        <w:rPr>
          <w:i/>
          <w:iCs/>
          <w:lang w:val="it-IT"/>
        </w:rPr>
        <w:t xml:space="preserve"> i soggetti che nel corso della loro vita siano incorsi in provvedimenti di restrizione della libertà personale, al fine di identificare con una rappresentazione unitaria i soggetti recidivi. </w:t>
      </w:r>
    </w:p>
    <w:p w14:paraId="2600385D" w14:textId="5D09E05A" w:rsidR="003C3C9F" w:rsidRDefault="004E25E6" w:rsidP="003C3C9F">
      <w:pPr>
        <w:pStyle w:val="BodyText"/>
        <w:tabs>
          <w:tab w:val="left" w:pos="9072"/>
        </w:tabs>
        <w:spacing w:before="240"/>
        <w:jc w:val="both"/>
        <w:rPr>
          <w:i/>
          <w:iCs/>
        </w:rPr>
      </w:pPr>
      <w:r w:rsidRPr="00304D43">
        <w:rPr>
          <w:b/>
          <w:bCs/>
          <w:i/>
          <w:iCs/>
        </w:rPr>
        <w:t>DWH</w:t>
      </w:r>
      <w:r>
        <w:rPr>
          <w:b/>
          <w:bCs/>
          <w:i/>
          <w:iCs/>
        </w:rPr>
        <w:t>-Civile</w:t>
      </w:r>
      <w:r w:rsidRPr="00304D43">
        <w:rPr>
          <w:rFonts w:ascii="Wingdings" w:eastAsia="Wingdings" w:hAnsi="Wingdings" w:cs="Wingdings"/>
          <w:i/>
          <w:iCs/>
        </w:rPr>
        <w:t>à</w:t>
      </w:r>
      <w:r w:rsidRPr="00304D43">
        <w:rPr>
          <w:i/>
          <w:iCs/>
        </w:rPr>
        <w:t xml:space="preserve"> </w:t>
      </w:r>
      <w:r w:rsidR="008B5EBC">
        <w:rPr>
          <w:i/>
          <w:iCs/>
        </w:rPr>
        <w:t>Sono stati realizzati</w:t>
      </w:r>
      <w:r>
        <w:rPr>
          <w:i/>
          <w:iCs/>
        </w:rPr>
        <w:t xml:space="preserve"> </w:t>
      </w:r>
      <w:r w:rsidRPr="000B22C8">
        <w:rPr>
          <w:i/>
          <w:iCs/>
        </w:rPr>
        <w:t xml:space="preserve">interventi di </w:t>
      </w:r>
      <w:r>
        <w:rPr>
          <w:i/>
          <w:iCs/>
        </w:rPr>
        <w:t>m</w:t>
      </w:r>
      <w:r w:rsidRPr="000B22C8">
        <w:rPr>
          <w:i/>
          <w:iCs/>
        </w:rPr>
        <w:t xml:space="preserve">anutenzione </w:t>
      </w:r>
      <w:r>
        <w:rPr>
          <w:i/>
          <w:iCs/>
        </w:rPr>
        <w:t>e</w:t>
      </w:r>
      <w:r w:rsidRPr="000B22C8">
        <w:rPr>
          <w:i/>
          <w:iCs/>
        </w:rPr>
        <w:t xml:space="preserve">volutiva ed </w:t>
      </w:r>
      <w:r>
        <w:rPr>
          <w:i/>
          <w:iCs/>
        </w:rPr>
        <w:t>a</w:t>
      </w:r>
      <w:r w:rsidRPr="000B22C8">
        <w:rPr>
          <w:i/>
          <w:iCs/>
        </w:rPr>
        <w:t>deguativa</w:t>
      </w:r>
      <w:r w:rsidR="004F5C6A">
        <w:rPr>
          <w:i/>
          <w:iCs/>
        </w:rPr>
        <w:t xml:space="preserve"> </w:t>
      </w:r>
      <w:r w:rsidRPr="000B22C8">
        <w:rPr>
          <w:i/>
          <w:iCs/>
        </w:rPr>
        <w:t>volti a garantire un costante allineamento al contesto normativ</w:t>
      </w:r>
      <w:r>
        <w:rPr>
          <w:i/>
          <w:iCs/>
        </w:rPr>
        <w:t>o</w:t>
      </w:r>
      <w:r w:rsidR="002F3063">
        <w:rPr>
          <w:i/>
          <w:iCs/>
        </w:rPr>
        <w:t xml:space="preserve">, </w:t>
      </w:r>
      <w:r w:rsidR="00870F94">
        <w:rPr>
          <w:i/>
          <w:iCs/>
        </w:rPr>
        <w:t>principalmente a fronte della riforma Cartabia</w:t>
      </w:r>
      <w:r w:rsidR="002F3063">
        <w:rPr>
          <w:i/>
          <w:iCs/>
        </w:rPr>
        <w:t xml:space="preserve"> di Febbraio 2023</w:t>
      </w:r>
      <w:r>
        <w:rPr>
          <w:i/>
          <w:iCs/>
        </w:rPr>
        <w:t>. Inoltre, sono iniziate le attività di r</w:t>
      </w:r>
      <w:r w:rsidRPr="001B4B69">
        <w:rPr>
          <w:i/>
          <w:iCs/>
        </w:rPr>
        <w:t>eingegnerizzazione del Datawarehouse Civile in ottica Datalake al fine di rendere disponibile un sistema di rilevazione statistica, a livello nazionale, delle attività che si svolgono presso gli Uffici giudiziari.</w:t>
      </w:r>
      <w:r w:rsidR="007F00A7">
        <w:rPr>
          <w:i/>
          <w:iCs/>
        </w:rPr>
        <w:t xml:space="preserve"> </w:t>
      </w:r>
    </w:p>
    <w:p w14:paraId="6DFDEBB6" w14:textId="28EA1F26" w:rsidR="00FB2DD1" w:rsidRDefault="004E4158" w:rsidP="003C3C9F">
      <w:pPr>
        <w:pStyle w:val="BodyText"/>
        <w:tabs>
          <w:tab w:val="left" w:pos="9072"/>
        </w:tabs>
        <w:spacing w:before="240"/>
        <w:jc w:val="both"/>
        <w:rPr>
          <w:i/>
          <w:iCs/>
        </w:rPr>
      </w:pPr>
      <w:r>
        <w:rPr>
          <w:b/>
          <w:bCs/>
          <w:i/>
          <w:iCs/>
        </w:rPr>
        <w:t xml:space="preserve">Datamart e cruscotti </w:t>
      </w:r>
      <w:r w:rsidR="009B3083" w:rsidRPr="003C3C9F">
        <w:rPr>
          <w:b/>
          <w:bCs/>
          <w:i/>
          <w:iCs/>
        </w:rPr>
        <w:t>Tribunale dei Minori – Ambito Civile</w:t>
      </w:r>
      <w:r w:rsidR="004E25E6" w:rsidRPr="00304D43">
        <w:rPr>
          <w:rFonts w:ascii="Wingdings" w:eastAsia="Wingdings" w:hAnsi="Wingdings" w:cs="Wingdings"/>
          <w:i/>
          <w:iCs/>
        </w:rPr>
        <w:t>à</w:t>
      </w:r>
      <w:r w:rsidR="004E25E6" w:rsidRPr="00304D43">
        <w:rPr>
          <w:i/>
          <w:iCs/>
        </w:rPr>
        <w:t xml:space="preserve"> </w:t>
      </w:r>
      <w:r w:rsidR="00E204D3">
        <w:rPr>
          <w:i/>
          <w:iCs/>
        </w:rPr>
        <w:t>È</w:t>
      </w:r>
      <w:r w:rsidR="001B636C">
        <w:rPr>
          <w:i/>
          <w:iCs/>
        </w:rPr>
        <w:t xml:space="preserve"> stato sviluppato</w:t>
      </w:r>
      <w:r w:rsidR="001B636C" w:rsidRPr="00433375">
        <w:rPr>
          <w:i/>
          <w:iCs/>
        </w:rPr>
        <w:t xml:space="preserve"> un Datamart </w:t>
      </w:r>
      <w:r w:rsidR="001B636C">
        <w:rPr>
          <w:i/>
          <w:iCs/>
        </w:rPr>
        <w:t>con</w:t>
      </w:r>
      <w:r w:rsidR="001B636C" w:rsidRPr="00433375">
        <w:rPr>
          <w:i/>
          <w:iCs/>
        </w:rPr>
        <w:t xml:space="preserve"> relativi cruscotti per </w:t>
      </w:r>
      <w:r w:rsidR="00A52F3E" w:rsidRPr="003C3C9F">
        <w:rPr>
          <w:i/>
          <w:iCs/>
        </w:rPr>
        <w:t>fornire analisi riguardanti i procedimenti in capo ai Tribunali dei Minori a seguito della dismissione del sistema SIGMA su cui si fondavano precedentemente le analisi statistiche elaborate dalla DGSTAT</w:t>
      </w:r>
      <w:r w:rsidR="00FB2DD1" w:rsidRPr="003C3C9F">
        <w:rPr>
          <w:i/>
          <w:iCs/>
        </w:rPr>
        <w:t xml:space="preserve">. </w:t>
      </w:r>
      <w:r w:rsidR="003C3C9F" w:rsidRPr="003C3C9F">
        <w:rPr>
          <w:i/>
          <w:iCs/>
        </w:rPr>
        <w:t>L’area Dati del Tribunale dei Minori del Datalake è stata progettata e realizzata come un archivio informatico centralizzato contenente i dati prodotti dal sistema gestionale dei singoli uffici giudiziari.  Tramite tool di Front end OAC,</w:t>
      </w:r>
      <w:r w:rsidR="008F2278">
        <w:rPr>
          <w:i/>
          <w:iCs/>
        </w:rPr>
        <w:t xml:space="preserve"> </w:t>
      </w:r>
      <w:r w:rsidR="001B636C">
        <w:rPr>
          <w:i/>
          <w:iCs/>
        </w:rPr>
        <w:t>è stata realizzata</w:t>
      </w:r>
      <w:r w:rsidR="00941592">
        <w:rPr>
          <w:i/>
          <w:iCs/>
        </w:rPr>
        <w:t xml:space="preserve"> della</w:t>
      </w:r>
      <w:r w:rsidR="003C3C9F" w:rsidRPr="003C3C9F">
        <w:rPr>
          <w:i/>
          <w:iCs/>
        </w:rPr>
        <w:t xml:space="preserve"> reportistica utile alle statistiche per le analisi dei fascicoli iscritti, definiti, pendenti e sopravvenuti e prevedere report ex novo a valle della costruzione dell’osservatorio dati di terzo livello.</w:t>
      </w:r>
    </w:p>
    <w:p w14:paraId="0187BFF4" w14:textId="1FD6C877" w:rsidR="003C3C9F" w:rsidRDefault="004E4158" w:rsidP="003C3C9F">
      <w:pPr>
        <w:pStyle w:val="BodyText"/>
        <w:tabs>
          <w:tab w:val="left" w:pos="9072"/>
        </w:tabs>
        <w:spacing w:before="240"/>
        <w:jc w:val="both"/>
        <w:rPr>
          <w:i/>
          <w:iCs/>
        </w:rPr>
      </w:pPr>
      <w:r>
        <w:rPr>
          <w:b/>
          <w:bCs/>
          <w:i/>
          <w:iCs/>
        </w:rPr>
        <w:t xml:space="preserve">Datamart e cruscotti </w:t>
      </w:r>
      <w:r w:rsidR="00C73E71">
        <w:rPr>
          <w:b/>
          <w:bCs/>
          <w:i/>
          <w:iCs/>
        </w:rPr>
        <w:t>Casellario</w:t>
      </w:r>
      <w:r w:rsidR="003C3C9F" w:rsidRPr="00304D43">
        <w:rPr>
          <w:rFonts w:ascii="Wingdings" w:eastAsia="Wingdings" w:hAnsi="Wingdings" w:cs="Wingdings"/>
          <w:i/>
          <w:iCs/>
        </w:rPr>
        <w:t>à</w:t>
      </w:r>
      <w:r w:rsidR="003C3C9F" w:rsidRPr="00304D43">
        <w:rPr>
          <w:i/>
          <w:iCs/>
        </w:rPr>
        <w:t xml:space="preserve"> </w:t>
      </w:r>
      <w:r w:rsidR="00B15E6F">
        <w:rPr>
          <w:i/>
          <w:iCs/>
        </w:rPr>
        <w:t>È</w:t>
      </w:r>
      <w:r w:rsidR="005566C7">
        <w:rPr>
          <w:i/>
          <w:iCs/>
        </w:rPr>
        <w:t xml:space="preserve"> stato sviluppato</w:t>
      </w:r>
      <w:r w:rsidR="005566C7" w:rsidRPr="00433375">
        <w:rPr>
          <w:i/>
          <w:iCs/>
        </w:rPr>
        <w:t xml:space="preserve"> un Datamart </w:t>
      </w:r>
      <w:r w:rsidR="005566C7">
        <w:rPr>
          <w:i/>
          <w:iCs/>
        </w:rPr>
        <w:t>con</w:t>
      </w:r>
      <w:r w:rsidR="005566C7" w:rsidRPr="00433375">
        <w:rPr>
          <w:i/>
          <w:iCs/>
        </w:rPr>
        <w:t xml:space="preserve"> relativi cruscotti </w:t>
      </w:r>
      <w:r w:rsidR="005566C7">
        <w:rPr>
          <w:i/>
          <w:iCs/>
        </w:rPr>
        <w:t xml:space="preserve">in sinergia con il Casellario </w:t>
      </w:r>
      <w:r w:rsidR="00CA5ED8">
        <w:rPr>
          <w:i/>
          <w:iCs/>
        </w:rPr>
        <w:t>e realizzate due tipologie differenti di statistiche:</w:t>
      </w:r>
    </w:p>
    <w:p w14:paraId="5F09034D" w14:textId="77777777" w:rsidR="00484371" w:rsidRPr="00484371" w:rsidRDefault="00484371" w:rsidP="00484371">
      <w:pPr>
        <w:pStyle w:val="BodyText"/>
        <w:numPr>
          <w:ilvl w:val="0"/>
          <w:numId w:val="7"/>
        </w:numPr>
        <w:tabs>
          <w:tab w:val="left" w:pos="9072"/>
        </w:tabs>
        <w:spacing w:before="240"/>
        <w:jc w:val="both"/>
        <w:rPr>
          <w:i/>
          <w:iCs/>
        </w:rPr>
      </w:pPr>
      <w:r w:rsidRPr="00484371">
        <w:rPr>
          <w:i/>
          <w:iCs/>
        </w:rPr>
        <w:t>Statistiche di contenuto: Le dashboard si concentrano sulle principali dimensioni di analisi utilizzate dagli utenti statistici nazionali, offrendo un'ampia gamma di statistiche sulla materia civile e penale. Attraverso queste dashboard, gli utenti possono esplorare il contenuto del Casellario e accedere a informazioni dettagliate riguardanti i soggetti, i provvedimenti giudiziari e i reati registrati. Le analisi statistiche forniscono una panoramica approfondita delle tendenze, dei modelli e delle metriche rilevanti, consentendo una comprensione completa del panorama giudiziario</w:t>
      </w:r>
    </w:p>
    <w:p w14:paraId="4ECD9695" w14:textId="6D261653" w:rsidR="00CA5ED8" w:rsidRPr="00554236" w:rsidRDefault="00484371" w:rsidP="003C3C9F">
      <w:pPr>
        <w:pStyle w:val="BodyText"/>
        <w:numPr>
          <w:ilvl w:val="0"/>
          <w:numId w:val="7"/>
        </w:numPr>
        <w:tabs>
          <w:tab w:val="left" w:pos="9072"/>
        </w:tabs>
        <w:spacing w:before="240"/>
        <w:jc w:val="both"/>
        <w:rPr>
          <w:i/>
          <w:iCs/>
        </w:rPr>
      </w:pPr>
      <w:r w:rsidRPr="00484371">
        <w:rPr>
          <w:i/>
          <w:iCs/>
        </w:rPr>
        <w:t>Statistiche gestionali: Le dashboard analizzano in modo approfondito i diversi aspetti dei servizi erogati dal Sistema informativo del Casellario, fornendo statistiche significative per il monitoraggio accurato di tali servizi. L'obiettivo è garantire la vigilanza sul corretto funzionamento dei servizi sia per tutti gli utenti del sistema, tenendo conto delle diverse dimensioni territoriali e dei servizi specifici di interesse, sia per gli utenti statistici. Le analisi si concentreranno su vari ambiti, tra cui i certificati richiesti, le analisi gestionali dei provvedimenti e le comunicazioni con la Banca d'Italia e con l’Agenzia delle Entrate. Queste informazioni statistiche forniranno una visione completa e dettagliata dell'efficacia e dell'efficienza dei servizi offerti dal Casellario, consentendo una gestione ottimizzata e una migliore pianificazione delle risorse.</w:t>
      </w:r>
    </w:p>
    <w:p w14:paraId="3370A55D" w14:textId="54892917" w:rsidR="001A186C" w:rsidRDefault="004E4158" w:rsidP="001A186C">
      <w:pPr>
        <w:pStyle w:val="BodyText"/>
        <w:tabs>
          <w:tab w:val="left" w:pos="9072"/>
        </w:tabs>
        <w:spacing w:before="240"/>
        <w:jc w:val="both"/>
        <w:rPr>
          <w:i/>
          <w:iCs/>
        </w:rPr>
      </w:pPr>
      <w:r>
        <w:rPr>
          <w:b/>
          <w:bCs/>
          <w:i/>
          <w:iCs/>
        </w:rPr>
        <w:lastRenderedPageBreak/>
        <w:t>Datamart e cruscotti Area Penale Esterna</w:t>
      </w:r>
      <w:r w:rsidR="00B66A7E" w:rsidRPr="00304D43">
        <w:rPr>
          <w:rFonts w:ascii="Wingdings" w:eastAsia="Wingdings" w:hAnsi="Wingdings" w:cs="Wingdings"/>
          <w:i/>
          <w:iCs/>
        </w:rPr>
        <w:t>à</w:t>
      </w:r>
      <w:r w:rsidR="00B66A7E" w:rsidRPr="00304D43">
        <w:rPr>
          <w:i/>
          <w:iCs/>
        </w:rPr>
        <w:t xml:space="preserve"> </w:t>
      </w:r>
      <w:r w:rsidR="003D3936">
        <w:rPr>
          <w:i/>
          <w:iCs/>
        </w:rPr>
        <w:t xml:space="preserve">Sono stati </w:t>
      </w:r>
      <w:r w:rsidR="006C7618">
        <w:rPr>
          <w:i/>
          <w:iCs/>
        </w:rPr>
        <w:t>reingegnerizzati</w:t>
      </w:r>
      <w:r w:rsidR="006F011B" w:rsidRPr="006F011B">
        <w:rPr>
          <w:i/>
          <w:iCs/>
        </w:rPr>
        <w:t xml:space="preserve"> dei cruscotti in ambito Esecuzione Penale Esterna attualmente presenti sulla piattaforma QlikView</w:t>
      </w:r>
      <w:r w:rsidR="00484371">
        <w:rPr>
          <w:i/>
          <w:iCs/>
        </w:rPr>
        <w:t xml:space="preserve"> quali:</w:t>
      </w:r>
    </w:p>
    <w:p w14:paraId="5AF6070E" w14:textId="0384B622" w:rsidR="001A186C" w:rsidRPr="001A186C" w:rsidRDefault="001A186C" w:rsidP="001A186C">
      <w:pPr>
        <w:pStyle w:val="BodyText"/>
        <w:numPr>
          <w:ilvl w:val="0"/>
          <w:numId w:val="13"/>
        </w:numPr>
        <w:tabs>
          <w:tab w:val="left" w:pos="9072"/>
        </w:tabs>
        <w:spacing w:before="240"/>
        <w:jc w:val="both"/>
        <w:rPr>
          <w:i/>
          <w:iCs/>
        </w:rPr>
      </w:pPr>
      <w:r w:rsidRPr="001A186C">
        <w:rPr>
          <w:i/>
          <w:iCs/>
        </w:rPr>
        <w:t>Cruscotto Soggetti alla data: Il cruscotto propone i dati dei soggetti in carico agli Uffici di esecuzione penale esterna alla data dell’ultimo caricamento dei dati dai sistemi gestionali, con la possibilità per l’utente di scegliere anche date antecedenti. Viene presentato un quadro generale e successivamente il dettaglio riguardante le misure, le indagini e le consulenze, i reati, le autorità giudiziarie e i provvedimenti. Devono essere inoltre disponibili schede su caratteristiche personali del soggetto (ad esempio nazionalità, età, residenza);</w:t>
      </w:r>
    </w:p>
    <w:p w14:paraId="2B798F29" w14:textId="77777777" w:rsidR="001A186C" w:rsidRPr="001A186C" w:rsidRDefault="001A186C" w:rsidP="001A186C">
      <w:pPr>
        <w:pStyle w:val="BodyText"/>
        <w:numPr>
          <w:ilvl w:val="0"/>
          <w:numId w:val="12"/>
        </w:numPr>
        <w:tabs>
          <w:tab w:val="left" w:pos="9072"/>
        </w:tabs>
        <w:spacing w:before="240"/>
        <w:jc w:val="both"/>
        <w:rPr>
          <w:i/>
          <w:iCs/>
        </w:rPr>
      </w:pPr>
      <w:r w:rsidRPr="001A186C">
        <w:rPr>
          <w:i/>
          <w:iCs/>
        </w:rPr>
        <w:t>Cruscotto Soggetti - dati di flusso: Il cruscotto propone i dati dei soggetti in carico agli Uffici di esecuzione penale esterna nel periodo, con la possibilità per l’utente di scegliere l’intervallo di date su cui effettuare l’analisi. Viene presentato un quadro generale e successivamente il dettaglio riguardante le misure, le indagini e le consulenze, i reati, le autorità giudiziarie e i provvedimenti. Devono essere inoltre disponibili schede su caratteristiche personali del soggetto (ad esempio nazionalità, età, residenza);</w:t>
      </w:r>
    </w:p>
    <w:p w14:paraId="79082612" w14:textId="7175E106" w:rsidR="00B66A7E" w:rsidRPr="003C3C9F" w:rsidRDefault="001A186C" w:rsidP="001A186C">
      <w:pPr>
        <w:pStyle w:val="BodyText"/>
        <w:numPr>
          <w:ilvl w:val="0"/>
          <w:numId w:val="12"/>
        </w:numPr>
        <w:tabs>
          <w:tab w:val="left" w:pos="9072"/>
        </w:tabs>
        <w:spacing w:before="240"/>
        <w:jc w:val="both"/>
        <w:rPr>
          <w:i/>
          <w:iCs/>
        </w:rPr>
      </w:pPr>
      <w:r w:rsidRPr="001A186C">
        <w:rPr>
          <w:i/>
          <w:iCs/>
        </w:rPr>
        <w:t>Cruscotto Incarichi - dati di flusso: Il cruscotto propone i dati degli incarichi sopravvenuti nel periodo, con la possibilità per l’utente di scegliere l’intervallo di date su cui effettuare l’analisi. Viene presentato un quadro generale e successivamente il dettaglio riguardante le misure, le indagini e le consulenze, i reati, le autorità giudiziarie e i provvedimenti. Devono essere inoltre disponibili schede su caratteristiche personali del soggetto (ad esempio nazionalità, età, residenza). All’interno di questo cruscotto sono inclusi anche i report relativi a Cruscotto Incarichi – archiviazioni, che propone i dati degli incarichi archiviati con il dettaglio del motivo di archiviazione e dell’esito. Deve essere possibile la consultazione per data apertura incarico o per data archiviazione incarico.</w:t>
      </w:r>
    </w:p>
    <w:p w14:paraId="688DFA57" w14:textId="46C9F4B2" w:rsidR="00AC55BE" w:rsidRDefault="00AC55BE" w:rsidP="00AC55BE">
      <w:pPr>
        <w:pStyle w:val="BodyText"/>
        <w:tabs>
          <w:tab w:val="left" w:pos="9072"/>
        </w:tabs>
        <w:spacing w:before="240"/>
        <w:jc w:val="both"/>
        <w:rPr>
          <w:i/>
          <w:iCs/>
        </w:rPr>
      </w:pPr>
      <w:r>
        <w:rPr>
          <w:b/>
          <w:bCs/>
          <w:i/>
          <w:iCs/>
        </w:rPr>
        <w:t>Datamart e cruscotti Spese Anticipate</w:t>
      </w:r>
      <w:r w:rsidRPr="00304D43">
        <w:rPr>
          <w:rFonts w:ascii="Wingdings" w:eastAsia="Wingdings" w:hAnsi="Wingdings" w:cs="Wingdings"/>
          <w:i/>
          <w:iCs/>
        </w:rPr>
        <w:t>à</w:t>
      </w:r>
      <w:r w:rsidRPr="00304D43">
        <w:rPr>
          <w:i/>
          <w:iCs/>
        </w:rPr>
        <w:t xml:space="preserve"> </w:t>
      </w:r>
      <w:r w:rsidR="008F2278">
        <w:rPr>
          <w:i/>
          <w:iCs/>
        </w:rPr>
        <w:t>È</w:t>
      </w:r>
      <w:r w:rsidR="00BE5AAA">
        <w:rPr>
          <w:i/>
          <w:iCs/>
        </w:rPr>
        <w:t xml:space="preserve"> stato sviluppato</w:t>
      </w:r>
      <w:r w:rsidR="00BE5AAA" w:rsidRPr="00433375">
        <w:rPr>
          <w:i/>
          <w:iCs/>
        </w:rPr>
        <w:t xml:space="preserve"> un Datamart </w:t>
      </w:r>
      <w:r w:rsidR="00BE5AAA">
        <w:rPr>
          <w:i/>
          <w:iCs/>
        </w:rPr>
        <w:t>con</w:t>
      </w:r>
      <w:r w:rsidR="00BE5AAA" w:rsidRPr="00433375">
        <w:rPr>
          <w:i/>
          <w:iCs/>
        </w:rPr>
        <w:t xml:space="preserve"> relativi cruscotti per </w:t>
      </w:r>
      <w:r w:rsidR="00BE5AAA">
        <w:rPr>
          <w:i/>
          <w:iCs/>
        </w:rPr>
        <w:t xml:space="preserve">l’analisi delle spese anticipate presenti all’interno del sistema </w:t>
      </w:r>
      <w:r w:rsidR="00E65AC8" w:rsidRPr="00E65AC8">
        <w:rPr>
          <w:i/>
          <w:iCs/>
        </w:rPr>
        <w:t>SIAMM</w:t>
      </w:r>
      <w:r w:rsidR="00BE5AAA">
        <w:rPr>
          <w:i/>
          <w:iCs/>
        </w:rPr>
        <w:t xml:space="preserve">. </w:t>
      </w:r>
      <w:r w:rsidR="006742B2">
        <w:rPr>
          <w:i/>
          <w:iCs/>
        </w:rPr>
        <w:t>Lo sviluppo di tale sistema consente</w:t>
      </w:r>
      <w:r w:rsidR="00E65AC8" w:rsidRPr="00E65AC8">
        <w:rPr>
          <w:i/>
          <w:iCs/>
        </w:rPr>
        <w:t xml:space="preserve"> l'attivazione di una vasta gamma di casi d'uso finalizzati alle Statistiche delle Spese di Giustizia.</w:t>
      </w:r>
    </w:p>
    <w:p w14:paraId="5E11EF6A" w14:textId="5B289343" w:rsidR="00495BE4" w:rsidRDefault="002B3B5A" w:rsidP="002B3B5A">
      <w:pPr>
        <w:pStyle w:val="BodyText"/>
        <w:tabs>
          <w:tab w:val="left" w:pos="9072"/>
        </w:tabs>
        <w:spacing w:before="240"/>
        <w:jc w:val="both"/>
        <w:rPr>
          <w:i/>
          <w:iCs/>
        </w:rPr>
      </w:pPr>
      <w:r>
        <w:rPr>
          <w:b/>
          <w:bCs/>
          <w:i/>
          <w:iCs/>
        </w:rPr>
        <w:t>Monitoraggio UPP</w:t>
      </w:r>
      <w:r w:rsidRPr="00304D43">
        <w:rPr>
          <w:rFonts w:ascii="Wingdings" w:eastAsia="Wingdings" w:hAnsi="Wingdings" w:cs="Wingdings"/>
          <w:i/>
          <w:iCs/>
        </w:rPr>
        <w:t>à</w:t>
      </w:r>
      <w:r w:rsidRPr="00304D43">
        <w:rPr>
          <w:i/>
          <w:iCs/>
        </w:rPr>
        <w:t xml:space="preserve"> </w:t>
      </w:r>
      <w:r w:rsidR="005A6437" w:rsidRPr="005A6437">
        <w:rPr>
          <w:i/>
          <w:iCs/>
        </w:rPr>
        <w:t>Il ministero ha avviato un monitoraggio integrato sul funzionamento dell'Ufficio per il processo (UPP), coinvolgendo 29 uffici di Corte di Appello e 140 Tribunali del territorio</w:t>
      </w:r>
      <w:r w:rsidR="00AA1A1F">
        <w:rPr>
          <w:i/>
          <w:iCs/>
        </w:rPr>
        <w:t>, che comprende elementi sia</w:t>
      </w:r>
      <w:r w:rsidR="005A6437" w:rsidRPr="005A6437">
        <w:rPr>
          <w:i/>
          <w:iCs/>
        </w:rPr>
        <w:t xml:space="preserve"> statistico-quantitativo</w:t>
      </w:r>
      <w:r w:rsidR="00AA1A1F">
        <w:rPr>
          <w:i/>
          <w:iCs/>
        </w:rPr>
        <w:t xml:space="preserve"> che </w:t>
      </w:r>
      <w:r w:rsidR="005A6437" w:rsidRPr="005A6437">
        <w:rPr>
          <w:i/>
          <w:iCs/>
        </w:rPr>
        <w:t>qualitativo.</w:t>
      </w:r>
      <w:r w:rsidR="00263D82">
        <w:rPr>
          <w:i/>
          <w:iCs/>
        </w:rPr>
        <w:t xml:space="preserve"> </w:t>
      </w:r>
      <w:r w:rsidR="005A6437" w:rsidRPr="005A6437">
        <w:rPr>
          <w:i/>
          <w:iCs/>
        </w:rPr>
        <w:t>L'obiettivo delle attività svolte è stato quello di evolvere il monitoraggio integrato in termini di contenuti</w:t>
      </w:r>
      <w:r w:rsidR="00263D82">
        <w:rPr>
          <w:i/>
          <w:iCs/>
        </w:rPr>
        <w:t>, definendo</w:t>
      </w:r>
      <w:r w:rsidR="00263D82" w:rsidRPr="005A6437">
        <w:rPr>
          <w:i/>
          <w:iCs/>
        </w:rPr>
        <w:t xml:space="preserve"> un questionario unic</w:t>
      </w:r>
      <w:r w:rsidR="00263D82">
        <w:rPr>
          <w:i/>
          <w:iCs/>
        </w:rPr>
        <w:t>o e</w:t>
      </w:r>
      <w:r w:rsidR="00263D82" w:rsidRPr="005A6437">
        <w:rPr>
          <w:i/>
          <w:iCs/>
        </w:rPr>
        <w:t xml:space="preserve"> integrando le dimensioni di analisi delle due tipologie d</w:t>
      </w:r>
      <w:r w:rsidR="001313B7">
        <w:rPr>
          <w:i/>
          <w:iCs/>
        </w:rPr>
        <w:t>i monitoraggio</w:t>
      </w:r>
      <w:r w:rsidR="007A539A">
        <w:rPr>
          <w:i/>
          <w:iCs/>
        </w:rPr>
        <w:t>, e in termini di strumenti</w:t>
      </w:r>
      <w:r w:rsidR="00380FE9">
        <w:rPr>
          <w:i/>
          <w:iCs/>
        </w:rPr>
        <w:t>, abilitando</w:t>
      </w:r>
      <w:r w:rsidR="005A6437" w:rsidRPr="005A6437">
        <w:rPr>
          <w:i/>
          <w:iCs/>
        </w:rPr>
        <w:t xml:space="preserve"> l'erogazione del questionario e l'elaborazione delle informazioni raccolte tramite una soluzione digitale</w:t>
      </w:r>
      <w:r w:rsidR="001313B7">
        <w:rPr>
          <w:i/>
          <w:iCs/>
        </w:rPr>
        <w:t>.</w:t>
      </w:r>
    </w:p>
    <w:p w14:paraId="40DBC507" w14:textId="58F00E2C" w:rsidR="004344F0" w:rsidRDefault="001A69D8" w:rsidP="00525095">
      <w:pPr>
        <w:pStyle w:val="BodyText"/>
        <w:tabs>
          <w:tab w:val="left" w:pos="9072"/>
        </w:tabs>
        <w:spacing w:before="240"/>
        <w:jc w:val="both"/>
        <w:rPr>
          <w:i/>
          <w:iCs/>
        </w:rPr>
      </w:pPr>
      <w:r w:rsidRPr="004344F0">
        <w:rPr>
          <w:b/>
          <w:bCs/>
          <w:i/>
          <w:iCs/>
        </w:rPr>
        <w:t xml:space="preserve">Pilota </w:t>
      </w:r>
      <w:r w:rsidR="00B92B36" w:rsidRPr="004344F0">
        <w:rPr>
          <w:b/>
          <w:bCs/>
          <w:i/>
          <w:iCs/>
        </w:rPr>
        <w:t>Piattaforma</w:t>
      </w:r>
      <w:r w:rsidR="005645D5">
        <w:rPr>
          <w:b/>
          <w:bCs/>
          <w:i/>
          <w:iCs/>
        </w:rPr>
        <w:t xml:space="preserve"> a Supporto delle</w:t>
      </w:r>
      <w:r w:rsidR="00B92B36" w:rsidRPr="004344F0">
        <w:rPr>
          <w:b/>
          <w:bCs/>
          <w:i/>
          <w:iCs/>
        </w:rPr>
        <w:t xml:space="preserve"> Indagini </w:t>
      </w:r>
      <w:r w:rsidR="00B23F43" w:rsidRPr="004344F0">
        <w:rPr>
          <w:b/>
          <w:bCs/>
          <w:i/>
          <w:iCs/>
        </w:rPr>
        <w:t>Preliminari</w:t>
      </w:r>
      <w:r w:rsidR="00B92B36" w:rsidRPr="004344F0">
        <w:rPr>
          <w:rFonts w:ascii="Wingdings" w:eastAsia="Wingdings" w:hAnsi="Wingdings" w:cs="Wingdings"/>
          <w:i/>
          <w:iCs/>
        </w:rPr>
        <w:t>à</w:t>
      </w:r>
      <w:r w:rsidR="004344F0" w:rsidRPr="004344F0">
        <w:rPr>
          <w:i/>
          <w:iCs/>
        </w:rPr>
        <w:t xml:space="preserve"> È stata sviluppata la versione pilota di una piattaforma volta a supportare i Procuratori e la Polizia Giudiziaria nella gestione e analisi delle fonti documentali utilizzate durante le indagini, con l’obiettivo di rendere lo strumento un portale di condivisione di esperienze e di scenari di indagine conclusi.</w:t>
      </w:r>
      <w:r w:rsidR="00525095">
        <w:rPr>
          <w:i/>
          <w:iCs/>
        </w:rPr>
        <w:t xml:space="preserve"> Tale piattaforma permette di</w:t>
      </w:r>
      <w:r w:rsidR="00525095" w:rsidRPr="00525095">
        <w:rPr>
          <w:i/>
          <w:iCs/>
        </w:rPr>
        <w:t xml:space="preserve"> gestire grandi</w:t>
      </w:r>
      <w:r w:rsidR="00525095">
        <w:rPr>
          <w:i/>
          <w:iCs/>
        </w:rPr>
        <w:t xml:space="preserve"> </w:t>
      </w:r>
      <w:r w:rsidR="00525095" w:rsidRPr="00525095">
        <w:rPr>
          <w:i/>
          <w:iCs/>
        </w:rPr>
        <w:t>quantità di documenti con dati strutturati e non</w:t>
      </w:r>
      <w:r w:rsidR="00442BF8">
        <w:rPr>
          <w:i/>
          <w:iCs/>
        </w:rPr>
        <w:t xml:space="preserve"> strutturati</w:t>
      </w:r>
      <w:r w:rsidR="00525095" w:rsidRPr="00525095">
        <w:rPr>
          <w:i/>
          <w:iCs/>
        </w:rPr>
        <w:t>, difficilmente analizzabili senza il corretto</w:t>
      </w:r>
      <w:r w:rsidR="00525095">
        <w:rPr>
          <w:i/>
          <w:iCs/>
        </w:rPr>
        <w:t xml:space="preserve"> </w:t>
      </w:r>
      <w:r w:rsidR="00525095" w:rsidRPr="00525095">
        <w:rPr>
          <w:i/>
          <w:iCs/>
        </w:rPr>
        <w:t>supporto tecnologico.</w:t>
      </w:r>
    </w:p>
    <w:p w14:paraId="13DFC61F" w14:textId="3B081A0A" w:rsidR="00E204D3" w:rsidRPr="00CD6ADB" w:rsidRDefault="00FF040F" w:rsidP="00B70BD9">
      <w:pPr>
        <w:pStyle w:val="BodyText"/>
        <w:tabs>
          <w:tab w:val="left" w:pos="9072"/>
        </w:tabs>
        <w:spacing w:before="240"/>
        <w:jc w:val="both"/>
        <w:rPr>
          <w:i/>
          <w:iCs/>
        </w:rPr>
      </w:pPr>
      <w:r w:rsidRPr="00CD6ADB">
        <w:rPr>
          <w:b/>
          <w:bCs/>
          <w:i/>
          <w:iCs/>
        </w:rPr>
        <w:t>Dashboard m</w:t>
      </w:r>
      <w:r w:rsidR="00E204D3" w:rsidRPr="00CD6ADB">
        <w:rPr>
          <w:b/>
          <w:bCs/>
          <w:i/>
          <w:iCs/>
        </w:rPr>
        <w:t>onitoraggio APP</w:t>
      </w:r>
      <w:r w:rsidR="00E204D3" w:rsidRPr="00CD6ADB">
        <w:rPr>
          <w:rFonts w:ascii="Wingdings" w:eastAsia="Wingdings" w:hAnsi="Wingdings" w:cs="Wingdings"/>
          <w:i/>
          <w:iCs/>
        </w:rPr>
        <w:t>à</w:t>
      </w:r>
      <w:r w:rsidR="00E204D3" w:rsidRPr="00CD6ADB">
        <w:rPr>
          <w:i/>
          <w:iCs/>
        </w:rPr>
        <w:t xml:space="preserve"> </w:t>
      </w:r>
      <w:r w:rsidR="00274D57" w:rsidRPr="00CD6ADB">
        <w:rPr>
          <w:i/>
          <w:iCs/>
        </w:rPr>
        <w:t>Il ministe</w:t>
      </w:r>
      <w:r w:rsidR="00831254" w:rsidRPr="00CD6ADB">
        <w:rPr>
          <w:i/>
          <w:iCs/>
        </w:rPr>
        <w:t>r</w:t>
      </w:r>
      <w:r w:rsidR="00274D57" w:rsidRPr="00CD6ADB">
        <w:rPr>
          <w:i/>
          <w:iCs/>
        </w:rPr>
        <w:t>o</w:t>
      </w:r>
      <w:r w:rsidR="00B70BD9" w:rsidRPr="00CD6ADB">
        <w:rPr>
          <w:i/>
          <w:iCs/>
        </w:rPr>
        <w:t xml:space="preserve">, al fine di garantire un'analisi sulle performance di APP completa e approfondita nell’ambito del sistema di cognizione penale, </w:t>
      </w:r>
      <w:r w:rsidR="00274D57" w:rsidRPr="00CD6ADB">
        <w:rPr>
          <w:i/>
          <w:iCs/>
        </w:rPr>
        <w:t>ha sviluppato un cruscotto di moni</w:t>
      </w:r>
      <w:r w:rsidR="00B70BD9" w:rsidRPr="00CD6ADB">
        <w:rPr>
          <w:i/>
          <w:iCs/>
        </w:rPr>
        <w:t>toraggio</w:t>
      </w:r>
      <w:r w:rsidRPr="00CD6ADB">
        <w:rPr>
          <w:i/>
          <w:iCs/>
        </w:rPr>
        <w:t>, tramite piattaforma OAC</w:t>
      </w:r>
      <w:r w:rsidR="00B70BD9" w:rsidRPr="00CD6ADB">
        <w:rPr>
          <w:i/>
          <w:iCs/>
        </w:rPr>
        <w:t xml:space="preserve">, per la gestione telematica del procedimento penale, consentendo di ottenere un quadro informativo completo sul nuovo applicativo e </w:t>
      </w:r>
      <w:r w:rsidR="00B70BD9" w:rsidRPr="00CD6ADB">
        <w:rPr>
          <w:i/>
          <w:iCs/>
        </w:rPr>
        <w:lastRenderedPageBreak/>
        <w:t>supportando decisioni basate su dati affidabili.</w:t>
      </w:r>
      <w:r w:rsidR="00AC1DED" w:rsidRPr="00CD6ADB">
        <w:rPr>
          <w:i/>
          <w:iCs/>
        </w:rPr>
        <w:t xml:space="preserve"> </w:t>
      </w:r>
      <w:r w:rsidR="00B70BD9" w:rsidRPr="00CD6ADB">
        <w:rPr>
          <w:i/>
          <w:iCs/>
        </w:rPr>
        <w:t>In particolare, lo scopo è quello di facilitare analisi dettagliate sia al livello geografico, dunque al livello distrettuale, sia dal punto di vista temporal</w:t>
      </w:r>
      <w:r w:rsidR="00AC1DED" w:rsidRPr="00CD6ADB">
        <w:rPr>
          <w:i/>
          <w:iCs/>
        </w:rPr>
        <w:t>e.</w:t>
      </w:r>
    </w:p>
    <w:p w14:paraId="4DE9CE5B" w14:textId="08A11285" w:rsidR="008C31EA" w:rsidRPr="00CD6ADB" w:rsidRDefault="00A15CE5" w:rsidP="00637967">
      <w:pPr>
        <w:pStyle w:val="BodyText"/>
        <w:tabs>
          <w:tab w:val="left" w:pos="9072"/>
        </w:tabs>
        <w:spacing w:before="240"/>
        <w:jc w:val="both"/>
        <w:rPr>
          <w:i/>
          <w:iCs/>
        </w:rPr>
      </w:pPr>
      <w:r w:rsidRPr="00CD6ADB">
        <w:rPr>
          <w:b/>
          <w:bCs/>
          <w:i/>
          <w:iCs/>
        </w:rPr>
        <w:t xml:space="preserve">Datamart </w:t>
      </w:r>
      <w:r w:rsidR="00351769" w:rsidRPr="00CD6ADB">
        <w:rPr>
          <w:b/>
          <w:bCs/>
          <w:i/>
          <w:iCs/>
        </w:rPr>
        <w:t>R</w:t>
      </w:r>
      <w:r w:rsidR="008C31EA" w:rsidRPr="00CD6ADB">
        <w:rPr>
          <w:b/>
          <w:bCs/>
          <w:i/>
          <w:iCs/>
        </w:rPr>
        <w:t>ilevazioni QGF</w:t>
      </w:r>
      <w:r w:rsidR="008C31EA" w:rsidRPr="00CD6ADB">
        <w:rPr>
          <w:rFonts w:ascii="Wingdings" w:eastAsia="Wingdings" w:hAnsi="Wingdings" w:cs="Wingdings"/>
          <w:i/>
          <w:iCs/>
        </w:rPr>
        <w:t>à</w:t>
      </w:r>
      <w:r w:rsidR="008C31EA" w:rsidRPr="00CD6ADB">
        <w:rPr>
          <w:i/>
          <w:iCs/>
        </w:rPr>
        <w:t xml:space="preserve"> </w:t>
      </w:r>
      <w:r w:rsidR="00F81DB4" w:rsidRPr="00CD6ADB">
        <w:rPr>
          <w:i/>
          <w:iCs/>
        </w:rPr>
        <w:t>È stato sviluppato un Datamart con relativi cruscotti</w:t>
      </w:r>
      <w:r w:rsidR="0028046A" w:rsidRPr="00CD6ADB">
        <w:rPr>
          <w:i/>
          <w:iCs/>
        </w:rPr>
        <w:t xml:space="preserve"> dedicati alla</w:t>
      </w:r>
      <w:r w:rsidR="00E356FE" w:rsidRPr="00CD6ADB">
        <w:rPr>
          <w:i/>
          <w:iCs/>
        </w:rPr>
        <w:t xml:space="preserve"> rilevazione delle Qualificazioni Giuridiche dei Fatti (QGF)</w:t>
      </w:r>
      <w:r w:rsidR="0028046A" w:rsidRPr="00CD6ADB">
        <w:rPr>
          <w:i/>
          <w:iCs/>
        </w:rPr>
        <w:t xml:space="preserve"> </w:t>
      </w:r>
      <w:r w:rsidR="00F81DB4" w:rsidRPr="00CD6ADB">
        <w:rPr>
          <w:i/>
          <w:iCs/>
        </w:rPr>
        <w:t xml:space="preserve">presenti all’interno del sistema </w:t>
      </w:r>
      <w:r w:rsidR="00352C4B" w:rsidRPr="00CD6ADB">
        <w:rPr>
          <w:i/>
          <w:iCs/>
        </w:rPr>
        <w:t>SICP (Sistema Informativo della Cognizione Penale) dei vari distretti</w:t>
      </w:r>
      <w:r w:rsidR="00F81DB4" w:rsidRPr="00CD6ADB">
        <w:rPr>
          <w:i/>
          <w:iCs/>
        </w:rPr>
        <w:t xml:space="preserve">. </w:t>
      </w:r>
      <w:r w:rsidR="009E4DB5" w:rsidRPr="00CD6ADB">
        <w:rPr>
          <w:i/>
          <w:iCs/>
        </w:rPr>
        <w:t xml:space="preserve">Il raggiungimento di questo obiettivo rappresenta un risultato fondamentale che permetterà </w:t>
      </w:r>
      <w:r w:rsidR="00F63B69" w:rsidRPr="00CD6ADB">
        <w:rPr>
          <w:i/>
          <w:iCs/>
        </w:rPr>
        <w:t xml:space="preserve">di </w:t>
      </w:r>
      <w:r w:rsidR="00B005F6" w:rsidRPr="00CD6ADB">
        <w:rPr>
          <w:i/>
          <w:iCs/>
        </w:rPr>
        <w:t>automatizzare</w:t>
      </w:r>
      <w:r w:rsidR="00F63B69" w:rsidRPr="00CD6ADB">
        <w:rPr>
          <w:i/>
          <w:iCs/>
        </w:rPr>
        <w:t xml:space="preserve"> </w:t>
      </w:r>
      <w:r w:rsidR="00B005F6" w:rsidRPr="00CD6ADB">
        <w:rPr>
          <w:i/>
          <w:iCs/>
        </w:rPr>
        <w:t xml:space="preserve">il processo di raccolta e </w:t>
      </w:r>
      <w:r w:rsidR="00B303FA" w:rsidRPr="00CD6ADB">
        <w:rPr>
          <w:i/>
          <w:iCs/>
        </w:rPr>
        <w:t xml:space="preserve">analisi </w:t>
      </w:r>
      <w:r w:rsidR="00435F77" w:rsidRPr="00CD6ADB">
        <w:rPr>
          <w:i/>
          <w:iCs/>
        </w:rPr>
        <w:t>dei dati</w:t>
      </w:r>
      <w:r w:rsidR="00B303FA" w:rsidRPr="00CD6ADB">
        <w:rPr>
          <w:i/>
          <w:iCs/>
        </w:rPr>
        <w:t xml:space="preserve"> che </w:t>
      </w:r>
      <w:r w:rsidR="009A10C9" w:rsidRPr="00CD6ADB">
        <w:rPr>
          <w:i/>
          <w:iCs/>
        </w:rPr>
        <w:t>attualmente</w:t>
      </w:r>
      <w:r w:rsidR="00B303FA" w:rsidRPr="00CD6ADB">
        <w:rPr>
          <w:i/>
          <w:iCs/>
        </w:rPr>
        <w:t xml:space="preserve"> viene fatto tramite estrazioni </w:t>
      </w:r>
      <w:r w:rsidR="00637967" w:rsidRPr="00CD6ADB">
        <w:rPr>
          <w:i/>
          <w:iCs/>
        </w:rPr>
        <w:t xml:space="preserve">manuali </w:t>
      </w:r>
      <w:r w:rsidR="009A10C9" w:rsidRPr="00CD6ADB">
        <w:rPr>
          <w:i/>
          <w:iCs/>
        </w:rPr>
        <w:t>dai singoli uffici giudiziari.</w:t>
      </w:r>
    </w:p>
    <w:p w14:paraId="53FF9065" w14:textId="6AFB04F9" w:rsidR="000E15EA" w:rsidRDefault="00A15CE5" w:rsidP="00980FD3">
      <w:pPr>
        <w:pStyle w:val="BodyText"/>
        <w:tabs>
          <w:tab w:val="left" w:pos="9072"/>
        </w:tabs>
        <w:spacing w:before="240"/>
        <w:jc w:val="both"/>
        <w:rPr>
          <w:i/>
          <w:iCs/>
        </w:rPr>
      </w:pPr>
      <w:r w:rsidRPr="00CD6ADB">
        <w:rPr>
          <w:b/>
          <w:bCs/>
          <w:i/>
          <w:iCs/>
        </w:rPr>
        <w:t>Datamart</w:t>
      </w:r>
      <w:r w:rsidR="00264CAC">
        <w:rPr>
          <w:b/>
          <w:bCs/>
          <w:i/>
          <w:iCs/>
        </w:rPr>
        <w:t xml:space="preserve"> </w:t>
      </w:r>
      <w:r w:rsidRPr="00CD6ADB">
        <w:rPr>
          <w:b/>
          <w:bCs/>
          <w:i/>
          <w:iCs/>
        </w:rPr>
        <w:t>Qualità</w:t>
      </w:r>
      <w:r w:rsidR="00264CAC">
        <w:rPr>
          <w:b/>
          <w:bCs/>
          <w:i/>
          <w:iCs/>
        </w:rPr>
        <w:t xml:space="preserve"> e</w:t>
      </w:r>
      <w:r w:rsidRPr="00CD6ADB">
        <w:rPr>
          <w:b/>
          <w:bCs/>
          <w:i/>
          <w:iCs/>
        </w:rPr>
        <w:t xml:space="preserve"> C</w:t>
      </w:r>
      <w:r w:rsidR="00352C4B" w:rsidRPr="00CD6ADB">
        <w:rPr>
          <w:b/>
          <w:bCs/>
          <w:i/>
          <w:iCs/>
        </w:rPr>
        <w:t>o</w:t>
      </w:r>
      <w:r w:rsidRPr="00CD6ADB">
        <w:rPr>
          <w:b/>
          <w:bCs/>
          <w:i/>
          <w:iCs/>
        </w:rPr>
        <w:t>ntrollo di Gestione</w:t>
      </w:r>
      <w:r w:rsidR="003464DE">
        <w:rPr>
          <w:b/>
          <w:bCs/>
          <w:i/>
          <w:iCs/>
        </w:rPr>
        <w:t xml:space="preserve"> Area Penale</w:t>
      </w:r>
      <w:r w:rsidR="00E60806" w:rsidRPr="00CD6ADB">
        <w:rPr>
          <w:b/>
          <w:bCs/>
          <w:i/>
          <w:iCs/>
        </w:rPr>
        <w:t xml:space="preserve"> </w:t>
      </w:r>
      <w:r w:rsidR="00E60806" w:rsidRPr="00CD6ADB">
        <w:rPr>
          <w:rFonts w:ascii="Wingdings" w:eastAsia="Wingdings" w:hAnsi="Wingdings" w:cs="Wingdings"/>
          <w:i/>
          <w:iCs/>
        </w:rPr>
        <w:t>à</w:t>
      </w:r>
      <w:r w:rsidR="00E60806" w:rsidRPr="00CD6ADB">
        <w:rPr>
          <w:b/>
          <w:bCs/>
          <w:i/>
          <w:iCs/>
        </w:rPr>
        <w:t xml:space="preserve"> </w:t>
      </w:r>
      <w:r w:rsidR="00E60806" w:rsidRPr="00CD6ADB">
        <w:rPr>
          <w:i/>
          <w:iCs/>
        </w:rPr>
        <w:t>È stato sviluppato un Data Mart mirato al monitoraggio della Qualità e al Controllo di Gestione nell'ambito della Cognizione Penale. L'obiettivo principale di questa iniziativa è creare un ambiente in cui sia possibile condurre analisi approfondite sulla tematica, consentendo al contempo l'utilizzo di un set di dashboard predefinite. La progettazione di un ambiente di analisi libera su questa tematica offre la flessibilità necessaria per esplorare dati complessi e identificare pattern significativi. Allo stesso tempo, l'implementazione di un set di dashboard predefinite fornisce un punto di partenza pratico, agevolando un rapido accesso a informazioni chiave senza la necessità di elaborare query complesse.</w:t>
      </w:r>
    </w:p>
    <w:p w14:paraId="50024046" w14:textId="77777777" w:rsidR="00554236" w:rsidRDefault="00554236" w:rsidP="000B6ECE">
      <w:pPr>
        <w:pStyle w:val="BodyText"/>
        <w:tabs>
          <w:tab w:val="left" w:pos="9072"/>
        </w:tabs>
        <w:spacing w:before="46" w:line="247" w:lineRule="auto"/>
        <w:jc w:val="both"/>
        <w:rPr>
          <w:i/>
          <w:iCs/>
        </w:rPr>
      </w:pPr>
    </w:p>
    <w:p w14:paraId="4F73AC72" w14:textId="77777777" w:rsidR="00D6750C" w:rsidRPr="003060E5" w:rsidRDefault="00D6750C" w:rsidP="000B6ECE">
      <w:pPr>
        <w:pStyle w:val="BodyText"/>
        <w:tabs>
          <w:tab w:val="left" w:pos="9072"/>
        </w:tabs>
        <w:spacing w:before="46" w:line="247" w:lineRule="auto"/>
        <w:jc w:val="both"/>
        <w:rPr>
          <w:i/>
          <w:iCs/>
        </w:rPr>
      </w:pPr>
    </w:p>
    <w:p w14:paraId="320F40B7" w14:textId="6FDAE0D9" w:rsidR="005F5034" w:rsidRDefault="002F7EE0" w:rsidP="005906E3">
      <w:pPr>
        <w:pStyle w:val="Heading2"/>
        <w:jc w:val="both"/>
      </w:pPr>
      <w:bookmarkStart w:id="10" w:name="_Toc161309911"/>
      <w:r w:rsidRPr="00703853">
        <w:t>B</w:t>
      </w:r>
      <w:r w:rsidRPr="004A464B">
        <w:t>REVE DESCRIZIONE ATTIVITÀ DI MONITORAGGIO SVOLTE</w:t>
      </w:r>
      <w:bookmarkEnd w:id="10"/>
    </w:p>
    <w:p w14:paraId="14ECC47F" w14:textId="4F82F486" w:rsidR="00AD38A5" w:rsidRDefault="00AA13B5" w:rsidP="00406B36">
      <w:pPr>
        <w:pStyle w:val="pf0"/>
        <w:jc w:val="both"/>
        <w:rPr>
          <w:i/>
          <w:iCs/>
          <w:lang w:val="it-IT"/>
        </w:rPr>
      </w:pPr>
      <w:r>
        <w:rPr>
          <w:i/>
          <w:iCs/>
          <w:lang w:val="it-IT"/>
        </w:rPr>
        <w:t xml:space="preserve">L’amministrazione svolge attività di monitoraggio dell’intero servizio di fornitura, </w:t>
      </w:r>
      <w:r w:rsidR="00AD38A5">
        <w:rPr>
          <w:i/>
          <w:iCs/>
          <w:lang w:val="it-IT"/>
        </w:rPr>
        <w:t>oltre ad occuparsi della gestione operativa</w:t>
      </w:r>
      <w:r w:rsidR="007430ED">
        <w:rPr>
          <w:i/>
          <w:iCs/>
          <w:lang w:val="it-IT"/>
        </w:rPr>
        <w:t xml:space="preserve">, </w:t>
      </w:r>
      <w:r w:rsidR="00AD38A5">
        <w:rPr>
          <w:i/>
          <w:iCs/>
          <w:lang w:val="it-IT"/>
        </w:rPr>
        <w:t>delle anomali</w:t>
      </w:r>
      <w:r w:rsidR="00231363">
        <w:rPr>
          <w:i/>
          <w:iCs/>
          <w:lang w:val="it-IT"/>
        </w:rPr>
        <w:t xml:space="preserve">e e </w:t>
      </w:r>
      <w:r w:rsidR="00AD38A5">
        <w:rPr>
          <w:i/>
          <w:iCs/>
          <w:lang w:val="it-IT"/>
        </w:rPr>
        <w:t>problematiche che possono sorgere</w:t>
      </w:r>
      <w:r w:rsidR="00BD78C9">
        <w:rPr>
          <w:i/>
          <w:iCs/>
          <w:lang w:val="it-IT"/>
        </w:rPr>
        <w:t xml:space="preserve"> </w:t>
      </w:r>
      <w:r w:rsidR="00193AE5">
        <w:rPr>
          <w:i/>
          <w:iCs/>
          <w:lang w:val="it-IT"/>
        </w:rPr>
        <w:t>ponendosi</w:t>
      </w:r>
      <w:r w:rsidR="00086523">
        <w:rPr>
          <w:i/>
          <w:iCs/>
          <w:lang w:val="it-IT"/>
        </w:rPr>
        <w:t xml:space="preserve"> </w:t>
      </w:r>
      <w:r w:rsidR="00BD78C9">
        <w:rPr>
          <w:i/>
          <w:iCs/>
          <w:lang w:val="it-IT"/>
        </w:rPr>
        <w:t xml:space="preserve">come obiettivo la verifica della completezza e della qualità della documentazione fornita. </w:t>
      </w:r>
    </w:p>
    <w:p w14:paraId="406D1CBB" w14:textId="572514F8" w:rsidR="00406B36" w:rsidRDefault="004274EC" w:rsidP="00406B36">
      <w:pPr>
        <w:pStyle w:val="pf0"/>
        <w:jc w:val="both"/>
        <w:rPr>
          <w:i/>
          <w:iCs/>
          <w:lang w:val="it-IT"/>
        </w:rPr>
      </w:pPr>
      <w:r>
        <w:rPr>
          <w:i/>
          <w:iCs/>
          <w:lang w:val="it-IT"/>
        </w:rPr>
        <w:t xml:space="preserve">Le attività di monitoraggio </w:t>
      </w:r>
      <w:r w:rsidR="00DF577E">
        <w:rPr>
          <w:i/>
          <w:iCs/>
          <w:lang w:val="it-IT"/>
        </w:rPr>
        <w:t xml:space="preserve">svolte </w:t>
      </w:r>
      <w:r>
        <w:rPr>
          <w:i/>
          <w:iCs/>
          <w:lang w:val="it-IT"/>
        </w:rPr>
        <w:t xml:space="preserve">sono di seguito riportate: </w:t>
      </w:r>
    </w:p>
    <w:p w14:paraId="5A08067F" w14:textId="41A199F7" w:rsidR="004274EC" w:rsidRDefault="004274EC" w:rsidP="00BD7866">
      <w:pPr>
        <w:pStyle w:val="pf0"/>
        <w:numPr>
          <w:ilvl w:val="0"/>
          <w:numId w:val="7"/>
        </w:numPr>
        <w:jc w:val="both"/>
        <w:rPr>
          <w:i/>
          <w:iCs/>
          <w:lang w:val="it-IT"/>
        </w:rPr>
      </w:pPr>
      <w:r w:rsidRPr="008A1E9C">
        <w:rPr>
          <w:i/>
          <w:iCs/>
          <w:lang w:val="it-IT"/>
        </w:rPr>
        <w:t>Verifica con i fornitori</w:t>
      </w:r>
      <w:r w:rsidR="00193AE5" w:rsidRPr="008A1E9C">
        <w:rPr>
          <w:i/>
          <w:iCs/>
          <w:lang w:val="it-IT"/>
        </w:rPr>
        <w:t>,</w:t>
      </w:r>
      <w:r w:rsidRPr="008A1E9C">
        <w:rPr>
          <w:i/>
          <w:iCs/>
          <w:lang w:val="it-IT"/>
        </w:rPr>
        <w:t xml:space="preserve"> </w:t>
      </w:r>
      <w:r w:rsidR="005528F5" w:rsidRPr="008A1E9C">
        <w:rPr>
          <w:i/>
          <w:iCs/>
          <w:lang w:val="it-IT"/>
        </w:rPr>
        <w:t>tramite SAL settimanali</w:t>
      </w:r>
      <w:r w:rsidR="00193AE5" w:rsidRPr="008A1E9C">
        <w:rPr>
          <w:i/>
          <w:iCs/>
          <w:lang w:val="it-IT"/>
        </w:rPr>
        <w:t>,</w:t>
      </w:r>
      <w:r w:rsidR="005528F5" w:rsidRPr="008A1E9C">
        <w:rPr>
          <w:i/>
          <w:iCs/>
          <w:lang w:val="it-IT"/>
        </w:rPr>
        <w:t xml:space="preserve"> </w:t>
      </w:r>
      <w:r w:rsidRPr="008A1E9C">
        <w:rPr>
          <w:i/>
          <w:iCs/>
          <w:lang w:val="it-IT"/>
        </w:rPr>
        <w:t>dello stato di avanzamento delle attività svolte</w:t>
      </w:r>
      <w:r w:rsidR="004C1F7C">
        <w:rPr>
          <w:i/>
          <w:iCs/>
          <w:lang w:val="it-IT"/>
        </w:rPr>
        <w:t>;</w:t>
      </w:r>
    </w:p>
    <w:p w14:paraId="0A7F4CEC" w14:textId="5ECA6962" w:rsidR="001C3D83" w:rsidRDefault="001C3D83" w:rsidP="00BD7866">
      <w:pPr>
        <w:pStyle w:val="pf0"/>
        <w:numPr>
          <w:ilvl w:val="0"/>
          <w:numId w:val="7"/>
        </w:numPr>
        <w:jc w:val="both"/>
        <w:rPr>
          <w:i/>
          <w:iCs/>
          <w:lang w:val="it-IT"/>
        </w:rPr>
      </w:pPr>
      <w:r w:rsidRPr="008A1E9C">
        <w:rPr>
          <w:i/>
          <w:iCs/>
          <w:lang w:val="it-IT"/>
        </w:rPr>
        <w:t>Revisione dei requisiti delle progettualità in ambito penale e civile</w:t>
      </w:r>
      <w:r w:rsidR="004C1F7C">
        <w:rPr>
          <w:i/>
          <w:iCs/>
          <w:lang w:val="it-IT"/>
        </w:rPr>
        <w:t>;</w:t>
      </w:r>
    </w:p>
    <w:p w14:paraId="2C7C556A" w14:textId="4F6BA156" w:rsidR="00F12CA2" w:rsidRPr="008A1E9C" w:rsidRDefault="00CD25F2" w:rsidP="00BD7866">
      <w:pPr>
        <w:pStyle w:val="pf0"/>
        <w:numPr>
          <w:ilvl w:val="0"/>
          <w:numId w:val="7"/>
        </w:numPr>
        <w:jc w:val="both"/>
        <w:rPr>
          <w:i/>
          <w:iCs/>
          <w:lang w:val="it-IT"/>
        </w:rPr>
      </w:pPr>
      <w:r>
        <w:rPr>
          <w:i/>
          <w:iCs/>
          <w:lang w:val="it-IT"/>
        </w:rPr>
        <w:t>Attività di monitoraggio de</w:t>
      </w:r>
      <w:r w:rsidR="00CD6ADB">
        <w:rPr>
          <w:i/>
          <w:iCs/>
          <w:lang w:val="it-IT"/>
        </w:rPr>
        <w:t>l</w:t>
      </w:r>
      <w:r>
        <w:rPr>
          <w:i/>
          <w:iCs/>
          <w:lang w:val="it-IT"/>
        </w:rPr>
        <w:t xml:space="preserve"> cronoprogramma </w:t>
      </w:r>
      <w:r w:rsidR="00BD1145">
        <w:rPr>
          <w:i/>
          <w:iCs/>
          <w:lang w:val="it-IT"/>
        </w:rPr>
        <w:t>delle progettualit</w:t>
      </w:r>
      <w:r w:rsidR="004C1F7C">
        <w:rPr>
          <w:i/>
          <w:iCs/>
          <w:lang w:val="it-IT"/>
        </w:rPr>
        <w:t>à;</w:t>
      </w:r>
    </w:p>
    <w:p w14:paraId="2B24F0C2" w14:textId="38206EEB" w:rsidR="00436531" w:rsidRPr="008A1E9C" w:rsidRDefault="00436531" w:rsidP="00BD7866">
      <w:pPr>
        <w:pStyle w:val="pf0"/>
        <w:numPr>
          <w:ilvl w:val="0"/>
          <w:numId w:val="7"/>
        </w:numPr>
        <w:jc w:val="both"/>
        <w:rPr>
          <w:i/>
          <w:iCs/>
          <w:lang w:val="it-IT"/>
        </w:rPr>
      </w:pPr>
      <w:r w:rsidRPr="008A1E9C">
        <w:rPr>
          <w:i/>
          <w:iCs/>
          <w:lang w:val="it-IT"/>
        </w:rPr>
        <w:t>Revisione dei Piani di Lavoro prodotti dall’RTI</w:t>
      </w:r>
      <w:r w:rsidR="004C1F7C">
        <w:rPr>
          <w:i/>
          <w:iCs/>
          <w:lang w:val="it-IT"/>
        </w:rPr>
        <w:t>;</w:t>
      </w:r>
    </w:p>
    <w:p w14:paraId="6687EFAF" w14:textId="64239FE6" w:rsidR="004274EC" w:rsidRPr="008A1E9C" w:rsidRDefault="004274EC" w:rsidP="00BD7866">
      <w:pPr>
        <w:pStyle w:val="pf0"/>
        <w:numPr>
          <w:ilvl w:val="0"/>
          <w:numId w:val="7"/>
        </w:numPr>
        <w:jc w:val="both"/>
        <w:rPr>
          <w:i/>
          <w:iCs/>
          <w:lang w:val="it-IT"/>
        </w:rPr>
      </w:pPr>
      <w:r w:rsidRPr="008A1E9C">
        <w:rPr>
          <w:i/>
          <w:iCs/>
          <w:lang w:val="it-IT"/>
        </w:rPr>
        <w:t>Richiesta di documenti a supporto delle verifiche rispetto agli indicatori che sono oggetto di monitoraggio al fine di prevenire criticità dovute a date di consegna non rispettate</w:t>
      </w:r>
      <w:r w:rsidR="004C1F7C">
        <w:rPr>
          <w:i/>
          <w:iCs/>
          <w:lang w:val="it-IT"/>
        </w:rPr>
        <w:t>;</w:t>
      </w:r>
    </w:p>
    <w:p w14:paraId="78DFCB62" w14:textId="0F2E928C" w:rsidR="004274EC" w:rsidRPr="008A1E9C" w:rsidRDefault="004274EC" w:rsidP="00BD7866">
      <w:pPr>
        <w:pStyle w:val="pf0"/>
        <w:numPr>
          <w:ilvl w:val="0"/>
          <w:numId w:val="7"/>
        </w:numPr>
        <w:jc w:val="both"/>
        <w:rPr>
          <w:i/>
          <w:iCs/>
          <w:lang w:val="it-IT"/>
        </w:rPr>
      </w:pPr>
      <w:r w:rsidRPr="008A1E9C">
        <w:rPr>
          <w:i/>
          <w:iCs/>
          <w:lang w:val="it-IT"/>
        </w:rPr>
        <w:t xml:space="preserve">Richiesta documentazione per fasi di </w:t>
      </w:r>
      <w:r w:rsidR="00AF234A">
        <w:rPr>
          <w:i/>
          <w:iCs/>
          <w:lang w:val="it-IT"/>
        </w:rPr>
        <w:t>verifica di conformità</w:t>
      </w:r>
      <w:r w:rsidRPr="008A1E9C">
        <w:rPr>
          <w:i/>
          <w:iCs/>
          <w:lang w:val="it-IT"/>
        </w:rPr>
        <w:t xml:space="preserve"> con indicazioni sul numero di test effettuati e il numero di test positivi e/o negativi</w:t>
      </w:r>
      <w:r w:rsidR="004C1F7C">
        <w:rPr>
          <w:i/>
          <w:iCs/>
          <w:lang w:val="it-IT"/>
        </w:rPr>
        <w:t>;</w:t>
      </w:r>
    </w:p>
    <w:p w14:paraId="06ABEF0A" w14:textId="74368B65" w:rsidR="00B62E10" w:rsidRDefault="00B62E10" w:rsidP="00BD7866">
      <w:pPr>
        <w:pStyle w:val="pf0"/>
        <w:numPr>
          <w:ilvl w:val="0"/>
          <w:numId w:val="7"/>
        </w:numPr>
        <w:jc w:val="both"/>
        <w:rPr>
          <w:i/>
          <w:iCs/>
          <w:lang w:val="it-IT"/>
        </w:rPr>
      </w:pPr>
      <w:r w:rsidRPr="008A1E9C">
        <w:rPr>
          <w:i/>
          <w:iCs/>
          <w:lang w:val="it-IT"/>
        </w:rPr>
        <w:t>Richiesta di documentazione atta a fornire indicazioni sul</w:t>
      </w:r>
      <w:r w:rsidR="001E4A87">
        <w:rPr>
          <w:i/>
          <w:iCs/>
          <w:lang w:val="it-IT"/>
        </w:rPr>
        <w:t xml:space="preserve">l’effort </w:t>
      </w:r>
      <w:r w:rsidRPr="008A1E9C">
        <w:rPr>
          <w:i/>
          <w:iCs/>
          <w:lang w:val="it-IT"/>
        </w:rPr>
        <w:t xml:space="preserve">del personale </w:t>
      </w:r>
      <w:r w:rsidR="00910372">
        <w:rPr>
          <w:i/>
          <w:iCs/>
          <w:lang w:val="it-IT"/>
        </w:rPr>
        <w:t xml:space="preserve">impiegato dal </w:t>
      </w:r>
      <w:r w:rsidRPr="008A1E9C">
        <w:rPr>
          <w:i/>
          <w:iCs/>
          <w:lang w:val="it-IT"/>
        </w:rPr>
        <w:t>fornitore</w:t>
      </w:r>
      <w:r w:rsidR="00910372">
        <w:rPr>
          <w:i/>
          <w:iCs/>
          <w:lang w:val="it-IT"/>
        </w:rPr>
        <w:t xml:space="preserve"> nell’implementazione dei Piani di Lavoro</w:t>
      </w:r>
      <w:r w:rsidR="004C1F7C">
        <w:rPr>
          <w:i/>
          <w:iCs/>
          <w:lang w:val="it-IT"/>
        </w:rPr>
        <w:t>;</w:t>
      </w:r>
    </w:p>
    <w:p w14:paraId="53484772" w14:textId="2AC3D03F" w:rsidR="00F421B6" w:rsidRPr="002357CA" w:rsidRDefault="002357CA" w:rsidP="002357CA">
      <w:pPr>
        <w:pStyle w:val="pf0"/>
        <w:numPr>
          <w:ilvl w:val="0"/>
          <w:numId w:val="7"/>
        </w:numPr>
        <w:jc w:val="both"/>
        <w:rPr>
          <w:i/>
          <w:iCs/>
          <w:lang w:val="it-IT"/>
        </w:rPr>
      </w:pPr>
      <w:r>
        <w:rPr>
          <w:i/>
          <w:iCs/>
          <w:lang w:val="it-IT"/>
        </w:rPr>
        <w:t>A</w:t>
      </w:r>
      <w:r w:rsidR="00F421B6" w:rsidRPr="002357CA">
        <w:rPr>
          <w:i/>
          <w:iCs/>
          <w:lang w:val="it-IT"/>
        </w:rPr>
        <w:t>ttività di monitoraggio de</w:t>
      </w:r>
      <w:r w:rsidR="00CD2F8D" w:rsidRPr="002357CA">
        <w:rPr>
          <w:i/>
          <w:iCs/>
          <w:lang w:val="it-IT"/>
        </w:rPr>
        <w:t>ll’utilizzo dei servizi</w:t>
      </w:r>
      <w:r w:rsidR="00E26FB5" w:rsidRPr="002357CA">
        <w:rPr>
          <w:i/>
          <w:iCs/>
          <w:lang w:val="it-IT"/>
        </w:rPr>
        <w:t xml:space="preserve"> e delle figure professionali nell’implementazione dei Piani di Lavoro</w:t>
      </w:r>
      <w:r w:rsidR="00F421B6" w:rsidRPr="002357CA">
        <w:rPr>
          <w:i/>
          <w:iCs/>
          <w:lang w:val="it-IT"/>
        </w:rPr>
        <w:t>.</w:t>
      </w:r>
    </w:p>
    <w:p w14:paraId="0D38B36E" w14:textId="77777777" w:rsidR="00F421B6" w:rsidRPr="008A1E9C" w:rsidRDefault="00F421B6" w:rsidP="00F421B6">
      <w:pPr>
        <w:pStyle w:val="pf0"/>
        <w:ind w:left="720"/>
        <w:jc w:val="both"/>
        <w:rPr>
          <w:i/>
          <w:iCs/>
          <w:lang w:val="it-IT"/>
        </w:rPr>
      </w:pPr>
    </w:p>
    <w:p w14:paraId="3AF0E81B" w14:textId="0A8732B2" w:rsidR="00AB3D00" w:rsidRPr="004A464B" w:rsidRDefault="00AB3D00" w:rsidP="005906E3">
      <w:pPr>
        <w:pStyle w:val="Heading2"/>
        <w:numPr>
          <w:ilvl w:val="0"/>
          <w:numId w:val="0"/>
        </w:numPr>
        <w:jc w:val="both"/>
      </w:pPr>
    </w:p>
    <w:p w14:paraId="4C497FA1" w14:textId="32A9D629" w:rsidR="00840253" w:rsidRDefault="002F7EE0" w:rsidP="005906E3">
      <w:pPr>
        <w:pStyle w:val="Heading1"/>
        <w:jc w:val="both"/>
      </w:pPr>
      <w:bookmarkStart w:id="11" w:name="_Toc161309912"/>
      <w:r w:rsidRPr="00703853">
        <w:t>SINTESI</w:t>
      </w:r>
      <w:r w:rsidRPr="00703853">
        <w:rPr>
          <w:spacing w:val="-6"/>
        </w:rPr>
        <w:t xml:space="preserve"> </w:t>
      </w:r>
      <w:r w:rsidRPr="00703853">
        <w:t>PER</w:t>
      </w:r>
      <w:r w:rsidRPr="00703853">
        <w:rPr>
          <w:spacing w:val="-5"/>
        </w:rPr>
        <w:t xml:space="preserve"> </w:t>
      </w:r>
      <w:r w:rsidRPr="00703853">
        <w:t>L’ALTA</w:t>
      </w:r>
      <w:r w:rsidRPr="00703853">
        <w:rPr>
          <w:spacing w:val="-4"/>
        </w:rPr>
        <w:t xml:space="preserve"> </w:t>
      </w:r>
      <w:r w:rsidRPr="00703853">
        <w:t>DIREZIONE</w:t>
      </w:r>
      <w:bookmarkEnd w:id="11"/>
    </w:p>
    <w:p w14:paraId="3E6AE86D" w14:textId="7D8B7F6C" w:rsidR="005C3279" w:rsidRPr="00087E49" w:rsidRDefault="005C3279" w:rsidP="005906E3">
      <w:pPr>
        <w:pStyle w:val="pf0"/>
        <w:jc w:val="both"/>
        <w:rPr>
          <w:i/>
          <w:iCs/>
          <w:lang w:val="it-IT"/>
        </w:rPr>
      </w:pPr>
      <w:r w:rsidRPr="00087E49">
        <w:rPr>
          <w:i/>
          <w:iCs/>
          <w:lang w:val="it-IT"/>
        </w:rPr>
        <w:t>Questa informazione sarà condivisa nella prima nota utile dopo la conclusione del contratto</w:t>
      </w:r>
      <w:r w:rsidR="00B5555E">
        <w:rPr>
          <w:i/>
          <w:iCs/>
          <w:lang w:val="it-IT"/>
        </w:rPr>
        <w:t>.</w:t>
      </w:r>
      <w:r w:rsidRPr="00087E49">
        <w:rPr>
          <w:i/>
          <w:iCs/>
          <w:lang w:val="it-IT"/>
        </w:rPr>
        <w:t xml:space="preserve"> </w:t>
      </w:r>
    </w:p>
    <w:p w14:paraId="3889A1E9" w14:textId="77777777" w:rsidR="00840253" w:rsidRDefault="00840253" w:rsidP="005906E3">
      <w:pPr>
        <w:jc w:val="both"/>
      </w:pPr>
    </w:p>
    <w:p w14:paraId="37DF9EEA" w14:textId="2420C5B0" w:rsidR="000944A7" w:rsidRPr="001F73A0" w:rsidRDefault="002F7EE0" w:rsidP="005906E3">
      <w:pPr>
        <w:pStyle w:val="Heading1"/>
        <w:jc w:val="both"/>
      </w:pPr>
      <w:bookmarkStart w:id="12" w:name="_Toc161309913"/>
      <w:r w:rsidRPr="00703853">
        <w:t>METODOLOGIA</w:t>
      </w:r>
      <w:r w:rsidRPr="00703853">
        <w:rPr>
          <w:spacing w:val="-5"/>
        </w:rPr>
        <w:t xml:space="preserve"> </w:t>
      </w:r>
      <w:r w:rsidRPr="00703853">
        <w:t>DI</w:t>
      </w:r>
      <w:r w:rsidRPr="00703853">
        <w:rPr>
          <w:spacing w:val="-3"/>
        </w:rPr>
        <w:t xml:space="preserve"> </w:t>
      </w:r>
      <w:r w:rsidRPr="00703853">
        <w:t>ANALISI</w:t>
      </w:r>
      <w:bookmarkEnd w:id="12"/>
    </w:p>
    <w:p w14:paraId="0A17EDB4" w14:textId="0065EBAC" w:rsidR="00B56ACB" w:rsidRDefault="00B56ACB" w:rsidP="005906E3">
      <w:pPr>
        <w:pStyle w:val="BodyText"/>
        <w:spacing w:before="87" w:line="259" w:lineRule="auto"/>
        <w:ind w:hanging="11"/>
        <w:jc w:val="both"/>
        <w:rPr>
          <w:i/>
          <w:iCs/>
        </w:rPr>
      </w:pPr>
      <w:r>
        <w:rPr>
          <w:i/>
          <w:iCs/>
        </w:rPr>
        <w:t xml:space="preserve">Il contratto in oggetto risulta essere </w:t>
      </w:r>
      <w:r w:rsidR="00D0757B">
        <w:rPr>
          <w:i/>
          <w:iCs/>
        </w:rPr>
        <w:t>strumentale</w:t>
      </w:r>
      <w:r>
        <w:rPr>
          <w:i/>
          <w:iCs/>
        </w:rPr>
        <w:t xml:space="preserve"> </w:t>
      </w:r>
      <w:r w:rsidR="0058732D">
        <w:rPr>
          <w:i/>
          <w:iCs/>
        </w:rPr>
        <w:t xml:space="preserve">all’Amministrazione per la </w:t>
      </w:r>
      <w:r>
        <w:rPr>
          <w:i/>
          <w:iCs/>
        </w:rPr>
        <w:t xml:space="preserve">realizzazione </w:t>
      </w:r>
      <w:r w:rsidR="0058732D">
        <w:rPr>
          <w:i/>
          <w:iCs/>
        </w:rPr>
        <w:t>del progetto Data</w:t>
      </w:r>
      <w:r w:rsidR="00E3053D">
        <w:rPr>
          <w:i/>
          <w:iCs/>
        </w:rPr>
        <w:t xml:space="preserve"> L</w:t>
      </w:r>
      <w:r w:rsidR="0058732D">
        <w:rPr>
          <w:i/>
          <w:iCs/>
        </w:rPr>
        <w:t>ake.</w:t>
      </w:r>
    </w:p>
    <w:p w14:paraId="5306CF75" w14:textId="505B14DE" w:rsidR="00B56ACB" w:rsidRDefault="00B56ACB" w:rsidP="005906E3">
      <w:pPr>
        <w:pStyle w:val="BodyText"/>
        <w:spacing w:before="87" w:line="259" w:lineRule="auto"/>
        <w:ind w:hanging="11"/>
        <w:jc w:val="both"/>
        <w:rPr>
          <w:i/>
          <w:iCs/>
        </w:rPr>
      </w:pPr>
      <w:r>
        <w:rPr>
          <w:i/>
          <w:iCs/>
        </w:rPr>
        <w:t>I principali obiettivi che l’</w:t>
      </w:r>
      <w:r w:rsidR="0058732D">
        <w:rPr>
          <w:i/>
          <w:iCs/>
        </w:rPr>
        <w:t>A</w:t>
      </w:r>
      <w:r>
        <w:rPr>
          <w:i/>
          <w:iCs/>
        </w:rPr>
        <w:t>mministrazione sì è posta di realizzare, mediante i servizi erogati da contratto, nell’ambito di tale progetto sono:</w:t>
      </w:r>
    </w:p>
    <w:p w14:paraId="54104BAE" w14:textId="610ED5BD" w:rsidR="0058732D" w:rsidRPr="0058732D" w:rsidRDefault="0058732D" w:rsidP="00BD7866">
      <w:pPr>
        <w:pStyle w:val="BodyText"/>
        <w:numPr>
          <w:ilvl w:val="0"/>
          <w:numId w:val="7"/>
        </w:numPr>
        <w:spacing w:before="87" w:line="259" w:lineRule="auto"/>
        <w:jc w:val="both"/>
        <w:rPr>
          <w:i/>
          <w:iCs/>
        </w:rPr>
      </w:pPr>
      <w:r w:rsidRPr="0058732D">
        <w:rPr>
          <w:i/>
          <w:iCs/>
        </w:rPr>
        <w:t>Sistema di pseudonimizzazione delle sentenze civili e penali;</w:t>
      </w:r>
    </w:p>
    <w:p w14:paraId="10343FFC" w14:textId="570EAC48" w:rsidR="0058732D" w:rsidRPr="0058732D" w:rsidRDefault="0058732D" w:rsidP="00BD7866">
      <w:pPr>
        <w:pStyle w:val="BodyText"/>
        <w:numPr>
          <w:ilvl w:val="0"/>
          <w:numId w:val="7"/>
        </w:numPr>
        <w:spacing w:before="87" w:line="259" w:lineRule="auto"/>
        <w:jc w:val="both"/>
        <w:rPr>
          <w:i/>
          <w:iCs/>
        </w:rPr>
      </w:pPr>
      <w:r w:rsidRPr="0058732D">
        <w:rPr>
          <w:i/>
          <w:iCs/>
        </w:rPr>
        <w:t>Sistemi monitoraggio lavoro uffici giudiziari</w:t>
      </w:r>
      <w:r w:rsidR="00FB573F">
        <w:rPr>
          <w:i/>
          <w:iCs/>
        </w:rPr>
        <w:t>;</w:t>
      </w:r>
    </w:p>
    <w:p w14:paraId="3F875DFF" w14:textId="28B6B434" w:rsidR="0058732D" w:rsidRPr="0058732D" w:rsidRDefault="0058732D" w:rsidP="00BD7866">
      <w:pPr>
        <w:pStyle w:val="BodyText"/>
        <w:numPr>
          <w:ilvl w:val="0"/>
          <w:numId w:val="7"/>
        </w:numPr>
        <w:spacing w:before="87" w:line="259" w:lineRule="auto"/>
        <w:jc w:val="both"/>
        <w:rPr>
          <w:i/>
          <w:iCs/>
        </w:rPr>
      </w:pPr>
      <w:r w:rsidRPr="0058732D">
        <w:rPr>
          <w:i/>
          <w:iCs/>
        </w:rPr>
        <w:t>Sistema di analisi della conoscenza e degli orientamenti giurisprudenziali in ambito civile;</w:t>
      </w:r>
    </w:p>
    <w:p w14:paraId="472DC2FF" w14:textId="51C0FF2D" w:rsidR="0058732D" w:rsidRPr="0058732D" w:rsidRDefault="0058732D" w:rsidP="00BD7866">
      <w:pPr>
        <w:pStyle w:val="BodyText"/>
        <w:numPr>
          <w:ilvl w:val="0"/>
          <w:numId w:val="7"/>
        </w:numPr>
        <w:spacing w:before="87" w:line="259" w:lineRule="auto"/>
        <w:jc w:val="both"/>
        <w:rPr>
          <w:i/>
          <w:iCs/>
        </w:rPr>
      </w:pPr>
      <w:r w:rsidRPr="0058732D">
        <w:rPr>
          <w:i/>
          <w:iCs/>
        </w:rPr>
        <w:t xml:space="preserve">Sistema di analisi della conoscenza e degli orientamenti giurisprudenziali in ambito </w:t>
      </w:r>
      <w:r w:rsidR="00FB573F">
        <w:rPr>
          <w:i/>
          <w:iCs/>
        </w:rPr>
        <w:t>penale</w:t>
      </w:r>
      <w:r w:rsidRPr="0058732D">
        <w:rPr>
          <w:i/>
          <w:iCs/>
        </w:rPr>
        <w:t>;</w:t>
      </w:r>
    </w:p>
    <w:p w14:paraId="419E95CA" w14:textId="740A4872" w:rsidR="0058732D" w:rsidRPr="0058732D" w:rsidRDefault="0058732D" w:rsidP="00BD7866">
      <w:pPr>
        <w:pStyle w:val="BodyText"/>
        <w:numPr>
          <w:ilvl w:val="0"/>
          <w:numId w:val="7"/>
        </w:numPr>
        <w:spacing w:before="87" w:line="259" w:lineRule="auto"/>
        <w:jc w:val="both"/>
        <w:rPr>
          <w:i/>
          <w:iCs/>
        </w:rPr>
      </w:pPr>
      <w:r w:rsidRPr="0058732D">
        <w:rPr>
          <w:i/>
          <w:iCs/>
        </w:rPr>
        <w:t>Sistema di statistiche avanzate su processi civili e penali</w:t>
      </w:r>
      <w:r w:rsidR="00FB573F">
        <w:rPr>
          <w:i/>
          <w:iCs/>
        </w:rPr>
        <w:t>;</w:t>
      </w:r>
    </w:p>
    <w:p w14:paraId="374A97F2" w14:textId="498A3B38" w:rsidR="00E74953" w:rsidRDefault="0058732D" w:rsidP="00BD7866">
      <w:pPr>
        <w:pStyle w:val="BodyText"/>
        <w:numPr>
          <w:ilvl w:val="0"/>
          <w:numId w:val="7"/>
        </w:numPr>
        <w:spacing w:before="87" w:line="259" w:lineRule="auto"/>
        <w:jc w:val="both"/>
        <w:rPr>
          <w:i/>
          <w:iCs/>
        </w:rPr>
      </w:pPr>
      <w:r w:rsidRPr="0058732D">
        <w:rPr>
          <w:i/>
          <w:iCs/>
        </w:rPr>
        <w:t>Sistema automatizzato identificazione rapporto vittima-autore</w:t>
      </w:r>
      <w:r w:rsidR="00FB573F">
        <w:rPr>
          <w:i/>
          <w:iCs/>
        </w:rPr>
        <w:t>;</w:t>
      </w:r>
    </w:p>
    <w:p w14:paraId="48631BC6" w14:textId="3920B849" w:rsidR="005C3279" w:rsidRDefault="005C3279" w:rsidP="00E74953">
      <w:pPr>
        <w:pStyle w:val="BodyText"/>
        <w:spacing w:before="87" w:line="259" w:lineRule="auto"/>
        <w:jc w:val="both"/>
        <w:rPr>
          <w:i/>
          <w:iCs/>
        </w:rPr>
      </w:pPr>
      <w:r>
        <w:rPr>
          <w:i/>
          <w:iCs/>
        </w:rPr>
        <w:t>I principali indicatori utilizzati per il monitoraggio e l’analisi dell’andamento del contratto sono riportati seguito.</w:t>
      </w:r>
    </w:p>
    <w:p w14:paraId="5A6F0CD9" w14:textId="77777777" w:rsidR="00856D81" w:rsidRDefault="00856D81" w:rsidP="005906E3">
      <w:pPr>
        <w:pStyle w:val="BodyText"/>
        <w:spacing w:before="87" w:line="259" w:lineRule="auto"/>
        <w:ind w:hanging="11"/>
        <w:jc w:val="both"/>
        <w:rPr>
          <w:i/>
          <w:iCs/>
        </w:rPr>
      </w:pPr>
    </w:p>
    <w:tbl>
      <w:tblPr>
        <w:tblStyle w:val="TableGrid"/>
        <w:tblW w:w="0" w:type="auto"/>
        <w:tblLook w:val="04A0" w:firstRow="1" w:lastRow="0" w:firstColumn="1" w:lastColumn="0" w:noHBand="0" w:noVBand="1"/>
      </w:tblPr>
      <w:tblGrid>
        <w:gridCol w:w="2689"/>
        <w:gridCol w:w="6694"/>
      </w:tblGrid>
      <w:tr w:rsidR="00BC2E86" w14:paraId="563E7133" w14:textId="71087D03" w:rsidTr="00087E49">
        <w:tc>
          <w:tcPr>
            <w:tcW w:w="2689" w:type="dxa"/>
            <w:shd w:val="clear" w:color="auto" w:fill="C6D9F1" w:themeFill="text2" w:themeFillTint="33"/>
          </w:tcPr>
          <w:p w14:paraId="1114639E" w14:textId="3447F55F" w:rsidR="00BC2E86" w:rsidRPr="00087E49" w:rsidRDefault="00BC2E86" w:rsidP="005906E3">
            <w:pPr>
              <w:pStyle w:val="BodyText"/>
              <w:spacing w:before="87" w:line="259" w:lineRule="auto"/>
              <w:jc w:val="both"/>
              <w:rPr>
                <w:b/>
                <w:bCs/>
                <w:i/>
                <w:iCs/>
              </w:rPr>
            </w:pPr>
            <w:r w:rsidRPr="00087E49">
              <w:rPr>
                <w:b/>
                <w:bCs/>
                <w:i/>
                <w:iCs/>
              </w:rPr>
              <w:t>Servizio Monitorato</w:t>
            </w:r>
          </w:p>
        </w:tc>
        <w:tc>
          <w:tcPr>
            <w:tcW w:w="6694" w:type="dxa"/>
            <w:shd w:val="clear" w:color="auto" w:fill="C6D9F1" w:themeFill="text2" w:themeFillTint="33"/>
          </w:tcPr>
          <w:p w14:paraId="6DB0D492" w14:textId="5B5141B4" w:rsidR="00BC2E86" w:rsidRPr="00087E49" w:rsidRDefault="00632AEE" w:rsidP="005906E3">
            <w:pPr>
              <w:pStyle w:val="BodyText"/>
              <w:spacing w:before="87" w:line="259" w:lineRule="auto"/>
              <w:jc w:val="both"/>
              <w:rPr>
                <w:b/>
                <w:bCs/>
                <w:i/>
                <w:iCs/>
              </w:rPr>
            </w:pPr>
            <w:r w:rsidRPr="00632AEE">
              <w:rPr>
                <w:b/>
                <w:bCs/>
                <w:i/>
                <w:iCs/>
              </w:rPr>
              <w:t>Descrizione Indicatore</w:t>
            </w:r>
          </w:p>
        </w:tc>
      </w:tr>
      <w:tr w:rsidR="00103060" w14:paraId="7D4FBB34" w14:textId="77777777" w:rsidTr="0058732D">
        <w:tc>
          <w:tcPr>
            <w:tcW w:w="2689" w:type="dxa"/>
            <w:vAlign w:val="center"/>
          </w:tcPr>
          <w:p w14:paraId="66ADE49D" w14:textId="4739C059" w:rsidR="00103060" w:rsidRPr="002D354A" w:rsidRDefault="0058732D" w:rsidP="0058732D">
            <w:pPr>
              <w:pStyle w:val="BodyText"/>
              <w:spacing w:before="87" w:line="259" w:lineRule="auto"/>
              <w:rPr>
                <w:i/>
                <w:iCs/>
              </w:rPr>
            </w:pPr>
            <w:r>
              <w:rPr>
                <w:i/>
                <w:iCs/>
              </w:rPr>
              <w:t>Indicatori di qualità dell’obiettivo</w:t>
            </w:r>
          </w:p>
        </w:tc>
        <w:tc>
          <w:tcPr>
            <w:tcW w:w="6694" w:type="dxa"/>
          </w:tcPr>
          <w:p w14:paraId="074318EE" w14:textId="77777777" w:rsidR="002D354A" w:rsidRPr="0058732D" w:rsidRDefault="0058732D" w:rsidP="00BD7866">
            <w:pPr>
              <w:pStyle w:val="BodyText"/>
              <w:numPr>
                <w:ilvl w:val="0"/>
                <w:numId w:val="8"/>
              </w:numPr>
              <w:spacing w:before="87" w:line="259" w:lineRule="auto"/>
              <w:jc w:val="both"/>
              <w:rPr>
                <w:i/>
                <w:iCs/>
              </w:rPr>
            </w:pPr>
            <w:r w:rsidRPr="0058732D">
              <w:rPr>
                <w:i/>
                <w:iCs/>
              </w:rPr>
              <w:t>RCDO – Slittamento della consegna di un prodotto dell’obiettivo</w:t>
            </w:r>
          </w:p>
          <w:p w14:paraId="01E2F224" w14:textId="77777777" w:rsidR="0058732D" w:rsidRPr="0058732D" w:rsidRDefault="0058732D" w:rsidP="00BD7866">
            <w:pPr>
              <w:pStyle w:val="BodyText"/>
              <w:numPr>
                <w:ilvl w:val="0"/>
                <w:numId w:val="8"/>
              </w:numPr>
              <w:spacing w:before="87" w:line="259" w:lineRule="auto"/>
              <w:jc w:val="both"/>
              <w:rPr>
                <w:i/>
                <w:iCs/>
              </w:rPr>
            </w:pPr>
            <w:r w:rsidRPr="0058732D">
              <w:rPr>
                <w:i/>
                <w:iCs/>
              </w:rPr>
              <w:t>SLOB – Slittamento dell’obiettivo</w:t>
            </w:r>
          </w:p>
          <w:p w14:paraId="2928487A" w14:textId="77777777" w:rsidR="0058732D" w:rsidRPr="0058732D" w:rsidRDefault="0058732D" w:rsidP="00BD7866">
            <w:pPr>
              <w:pStyle w:val="BodyText"/>
              <w:numPr>
                <w:ilvl w:val="0"/>
                <w:numId w:val="8"/>
              </w:numPr>
              <w:spacing w:before="87" w:line="259" w:lineRule="auto"/>
              <w:jc w:val="both"/>
              <w:rPr>
                <w:i/>
                <w:iCs/>
              </w:rPr>
            </w:pPr>
            <w:r w:rsidRPr="0058732D">
              <w:rPr>
                <w:i/>
                <w:iCs/>
              </w:rPr>
              <w:t>RLOB – Rilievi sull’ obiettivo</w:t>
            </w:r>
          </w:p>
          <w:p w14:paraId="771C0AA7" w14:textId="77777777" w:rsidR="0058732D" w:rsidRPr="0058732D" w:rsidRDefault="0058732D" w:rsidP="00BD7866">
            <w:pPr>
              <w:pStyle w:val="BodyText"/>
              <w:numPr>
                <w:ilvl w:val="0"/>
                <w:numId w:val="8"/>
              </w:numPr>
              <w:spacing w:before="87" w:line="259" w:lineRule="auto"/>
              <w:jc w:val="both"/>
              <w:rPr>
                <w:i/>
                <w:iCs/>
              </w:rPr>
            </w:pPr>
            <w:r w:rsidRPr="0058732D">
              <w:rPr>
                <w:i/>
                <w:iCs/>
              </w:rPr>
              <w:t>TNCO – Test negativi in collaudo</w:t>
            </w:r>
          </w:p>
          <w:p w14:paraId="13347DF0" w14:textId="77777777" w:rsidR="0058732D" w:rsidRPr="0058732D" w:rsidRDefault="0058732D" w:rsidP="00BD7866">
            <w:pPr>
              <w:pStyle w:val="BodyText"/>
              <w:numPr>
                <w:ilvl w:val="0"/>
                <w:numId w:val="8"/>
              </w:numPr>
              <w:spacing w:before="87" w:line="259" w:lineRule="auto"/>
              <w:jc w:val="both"/>
              <w:rPr>
                <w:i/>
                <w:iCs/>
              </w:rPr>
            </w:pPr>
            <w:r w:rsidRPr="0058732D">
              <w:rPr>
                <w:i/>
                <w:iCs/>
              </w:rPr>
              <w:t>SPCO – Giorni di sospensione del collaudo</w:t>
            </w:r>
          </w:p>
          <w:p w14:paraId="0E0CF757" w14:textId="77777777" w:rsidR="0058732D" w:rsidRPr="0058732D" w:rsidRDefault="0058732D" w:rsidP="00BD7866">
            <w:pPr>
              <w:pStyle w:val="BodyText"/>
              <w:numPr>
                <w:ilvl w:val="0"/>
                <w:numId w:val="8"/>
              </w:numPr>
              <w:spacing w:before="87" w:line="259" w:lineRule="auto"/>
              <w:jc w:val="both"/>
              <w:rPr>
                <w:i/>
                <w:iCs/>
              </w:rPr>
            </w:pPr>
            <w:r w:rsidRPr="0058732D">
              <w:rPr>
                <w:i/>
                <w:iCs/>
              </w:rPr>
              <w:t>DAES – Difettosità in avvio in esercizio</w:t>
            </w:r>
          </w:p>
          <w:p w14:paraId="38284E47" w14:textId="512950C3" w:rsidR="0058732D" w:rsidRPr="00D05DC9" w:rsidRDefault="0058732D" w:rsidP="00BD7866">
            <w:pPr>
              <w:pStyle w:val="BodyText"/>
              <w:numPr>
                <w:ilvl w:val="0"/>
                <w:numId w:val="8"/>
              </w:numPr>
              <w:spacing w:before="87" w:line="259" w:lineRule="auto"/>
              <w:jc w:val="both"/>
              <w:rPr>
                <w:i/>
                <w:iCs/>
              </w:rPr>
            </w:pPr>
            <w:r w:rsidRPr="0058732D">
              <w:rPr>
                <w:i/>
                <w:iCs/>
              </w:rPr>
              <w:t>RIUSO – Riuso di componenti</w:t>
            </w:r>
          </w:p>
        </w:tc>
      </w:tr>
      <w:tr w:rsidR="00103060" w14:paraId="1CBFBACC" w14:textId="08CF845B" w:rsidTr="00087E49">
        <w:tc>
          <w:tcPr>
            <w:tcW w:w="2689" w:type="dxa"/>
          </w:tcPr>
          <w:p w14:paraId="549C916E" w14:textId="77777777" w:rsidR="00682DD3" w:rsidRPr="00682DD3" w:rsidRDefault="00682DD3" w:rsidP="00682DD3">
            <w:pPr>
              <w:pStyle w:val="BodyText"/>
              <w:spacing w:before="87" w:line="259" w:lineRule="auto"/>
              <w:jc w:val="both"/>
              <w:rPr>
                <w:i/>
                <w:iCs/>
              </w:rPr>
            </w:pPr>
            <w:r w:rsidRPr="00682DD3">
              <w:rPr>
                <w:i/>
                <w:iCs/>
              </w:rPr>
              <w:t xml:space="preserve">Indicatori di </w:t>
            </w:r>
          </w:p>
          <w:p w14:paraId="158414B6" w14:textId="77777777" w:rsidR="00682DD3" w:rsidRPr="00682DD3" w:rsidRDefault="00682DD3" w:rsidP="00682DD3">
            <w:pPr>
              <w:pStyle w:val="BodyText"/>
              <w:spacing w:before="87" w:line="259" w:lineRule="auto"/>
              <w:jc w:val="both"/>
              <w:rPr>
                <w:i/>
                <w:iCs/>
              </w:rPr>
            </w:pPr>
            <w:r w:rsidRPr="00682DD3">
              <w:rPr>
                <w:i/>
                <w:iCs/>
              </w:rPr>
              <w:t xml:space="preserve">qualità dei </w:t>
            </w:r>
          </w:p>
          <w:p w14:paraId="071B453D" w14:textId="77777777" w:rsidR="00682DD3" w:rsidRPr="00682DD3" w:rsidRDefault="00682DD3" w:rsidP="00682DD3">
            <w:pPr>
              <w:pStyle w:val="BodyText"/>
              <w:spacing w:before="87" w:line="259" w:lineRule="auto"/>
              <w:jc w:val="both"/>
              <w:rPr>
                <w:i/>
                <w:iCs/>
              </w:rPr>
            </w:pPr>
            <w:r w:rsidRPr="00682DD3">
              <w:rPr>
                <w:i/>
                <w:iCs/>
              </w:rPr>
              <w:t xml:space="preserve">servizi erogati </w:t>
            </w:r>
          </w:p>
          <w:p w14:paraId="3C3BF4B3" w14:textId="77777777" w:rsidR="00682DD3" w:rsidRPr="00682DD3" w:rsidRDefault="00682DD3" w:rsidP="00682DD3">
            <w:pPr>
              <w:pStyle w:val="BodyText"/>
              <w:spacing w:before="87" w:line="259" w:lineRule="auto"/>
              <w:jc w:val="both"/>
              <w:rPr>
                <w:i/>
                <w:iCs/>
              </w:rPr>
            </w:pPr>
            <w:r w:rsidRPr="00682DD3">
              <w:rPr>
                <w:i/>
                <w:iCs/>
              </w:rPr>
              <w:t xml:space="preserve">in modalità </w:t>
            </w:r>
          </w:p>
          <w:p w14:paraId="34899256" w14:textId="76842440" w:rsidR="00103060" w:rsidRDefault="00682DD3" w:rsidP="00682DD3">
            <w:pPr>
              <w:pStyle w:val="BodyText"/>
              <w:spacing w:before="87" w:line="259" w:lineRule="auto"/>
              <w:jc w:val="both"/>
              <w:rPr>
                <w:i/>
                <w:iCs/>
              </w:rPr>
            </w:pPr>
            <w:r w:rsidRPr="00682DD3">
              <w:rPr>
                <w:i/>
                <w:iCs/>
              </w:rPr>
              <w:t>continuativa</w:t>
            </w:r>
          </w:p>
        </w:tc>
        <w:tc>
          <w:tcPr>
            <w:tcW w:w="6694" w:type="dxa"/>
          </w:tcPr>
          <w:p w14:paraId="09C7983E" w14:textId="77777777" w:rsidR="00103060" w:rsidRPr="00682DD3" w:rsidRDefault="00682DD3" w:rsidP="00BD7866">
            <w:pPr>
              <w:pStyle w:val="BodyText"/>
              <w:numPr>
                <w:ilvl w:val="0"/>
                <w:numId w:val="9"/>
              </w:numPr>
              <w:spacing w:before="87" w:line="259" w:lineRule="auto"/>
              <w:jc w:val="both"/>
              <w:rPr>
                <w:i/>
                <w:iCs/>
              </w:rPr>
            </w:pPr>
            <w:r w:rsidRPr="00682DD3">
              <w:rPr>
                <w:i/>
                <w:iCs/>
              </w:rPr>
              <w:t>RCDA – Slittamento della consegna di un prodotto</w:t>
            </w:r>
          </w:p>
          <w:p w14:paraId="4AF5F74F" w14:textId="77777777" w:rsidR="00682DD3" w:rsidRPr="00682DD3" w:rsidRDefault="00682DD3" w:rsidP="00BD7866">
            <w:pPr>
              <w:pStyle w:val="BodyText"/>
              <w:numPr>
                <w:ilvl w:val="0"/>
                <w:numId w:val="9"/>
              </w:numPr>
              <w:spacing w:before="87" w:line="259" w:lineRule="auto"/>
              <w:jc w:val="both"/>
              <w:rPr>
                <w:i/>
                <w:iCs/>
              </w:rPr>
            </w:pPr>
            <w:r w:rsidRPr="00682DD3">
              <w:rPr>
                <w:i/>
                <w:iCs/>
              </w:rPr>
              <w:t>TISP – Slittamento nell’inserimento / sostituzione del personale</w:t>
            </w:r>
          </w:p>
          <w:p w14:paraId="130E99A8" w14:textId="77777777" w:rsidR="00682DD3" w:rsidRPr="00682DD3" w:rsidRDefault="00682DD3" w:rsidP="00BD7866">
            <w:pPr>
              <w:pStyle w:val="BodyText"/>
              <w:numPr>
                <w:ilvl w:val="0"/>
                <w:numId w:val="9"/>
              </w:numPr>
              <w:spacing w:before="87" w:line="259" w:lineRule="auto"/>
              <w:jc w:val="both"/>
              <w:rPr>
                <w:i/>
                <w:iCs/>
              </w:rPr>
            </w:pPr>
            <w:r w:rsidRPr="00682DD3">
              <w:rPr>
                <w:i/>
                <w:iCs/>
              </w:rPr>
              <w:t>TOPR – Turn over del personale</w:t>
            </w:r>
          </w:p>
          <w:p w14:paraId="49FD0CC2" w14:textId="77777777" w:rsidR="00682DD3" w:rsidRPr="00682DD3" w:rsidRDefault="00682DD3" w:rsidP="00BD7866">
            <w:pPr>
              <w:pStyle w:val="BodyText"/>
              <w:numPr>
                <w:ilvl w:val="0"/>
                <w:numId w:val="9"/>
              </w:numPr>
              <w:spacing w:before="87" w:line="259" w:lineRule="auto"/>
              <w:jc w:val="both"/>
              <w:rPr>
                <w:i/>
                <w:iCs/>
              </w:rPr>
            </w:pPr>
            <w:r w:rsidRPr="00682DD3">
              <w:rPr>
                <w:i/>
                <w:iCs/>
              </w:rPr>
              <w:t>PRIN – Personale non rispondente ai requisiti</w:t>
            </w:r>
          </w:p>
          <w:p w14:paraId="1C1554CD" w14:textId="400FED19" w:rsidR="00682DD3" w:rsidRDefault="00682DD3" w:rsidP="00BD7866">
            <w:pPr>
              <w:pStyle w:val="BodyText"/>
              <w:numPr>
                <w:ilvl w:val="0"/>
                <w:numId w:val="9"/>
              </w:numPr>
              <w:spacing w:before="87" w:line="259" w:lineRule="auto"/>
              <w:jc w:val="both"/>
              <w:rPr>
                <w:i/>
                <w:iCs/>
              </w:rPr>
            </w:pPr>
            <w:r w:rsidRPr="00682DD3">
              <w:rPr>
                <w:i/>
                <w:iCs/>
              </w:rPr>
              <w:t>RLSS – Rilievi sul servizio</w:t>
            </w:r>
          </w:p>
        </w:tc>
      </w:tr>
      <w:tr w:rsidR="00103060" w14:paraId="0AA0666C" w14:textId="77777777" w:rsidTr="00682DD3">
        <w:tc>
          <w:tcPr>
            <w:tcW w:w="2689" w:type="dxa"/>
          </w:tcPr>
          <w:p w14:paraId="23219CF2" w14:textId="77777777" w:rsidR="00682DD3" w:rsidRPr="00682DD3" w:rsidRDefault="00682DD3" w:rsidP="00682DD3">
            <w:pPr>
              <w:pStyle w:val="BodyText"/>
              <w:spacing w:before="87" w:line="259" w:lineRule="auto"/>
              <w:jc w:val="both"/>
              <w:rPr>
                <w:i/>
                <w:iCs/>
              </w:rPr>
            </w:pPr>
            <w:r w:rsidRPr="00682DD3">
              <w:rPr>
                <w:i/>
                <w:iCs/>
              </w:rPr>
              <w:t xml:space="preserve">Indicatori di </w:t>
            </w:r>
          </w:p>
          <w:p w14:paraId="5B8EA650" w14:textId="77777777" w:rsidR="00682DD3" w:rsidRPr="00682DD3" w:rsidRDefault="00682DD3" w:rsidP="00682DD3">
            <w:pPr>
              <w:pStyle w:val="BodyText"/>
              <w:spacing w:before="87" w:line="259" w:lineRule="auto"/>
              <w:jc w:val="both"/>
              <w:rPr>
                <w:i/>
                <w:iCs/>
              </w:rPr>
            </w:pPr>
            <w:r w:rsidRPr="00682DD3">
              <w:rPr>
                <w:i/>
                <w:iCs/>
              </w:rPr>
              <w:t xml:space="preserve">qualità del </w:t>
            </w:r>
          </w:p>
          <w:p w14:paraId="0A8F1FF6" w14:textId="77777777" w:rsidR="00682DD3" w:rsidRPr="00682DD3" w:rsidRDefault="00682DD3" w:rsidP="00682DD3">
            <w:pPr>
              <w:pStyle w:val="BodyText"/>
              <w:spacing w:before="87" w:line="259" w:lineRule="auto"/>
              <w:jc w:val="both"/>
              <w:rPr>
                <w:i/>
                <w:iCs/>
              </w:rPr>
            </w:pPr>
            <w:r w:rsidRPr="00682DD3">
              <w:rPr>
                <w:i/>
                <w:iCs/>
              </w:rPr>
              <w:t xml:space="preserve">servizio di </w:t>
            </w:r>
          </w:p>
          <w:p w14:paraId="2FC9CC20" w14:textId="77777777" w:rsidR="00682DD3" w:rsidRPr="00682DD3" w:rsidRDefault="00682DD3" w:rsidP="00682DD3">
            <w:pPr>
              <w:pStyle w:val="BodyText"/>
              <w:spacing w:before="87" w:line="259" w:lineRule="auto"/>
              <w:jc w:val="both"/>
              <w:rPr>
                <w:i/>
                <w:iCs/>
              </w:rPr>
            </w:pPr>
            <w:r w:rsidRPr="00682DD3">
              <w:rPr>
                <w:i/>
                <w:iCs/>
              </w:rPr>
              <w:t xml:space="preserve">Manutenzione </w:t>
            </w:r>
          </w:p>
          <w:p w14:paraId="0D6708FC" w14:textId="4485BEBB" w:rsidR="00103060" w:rsidRPr="005C77BB" w:rsidRDefault="00682DD3" w:rsidP="00682DD3">
            <w:pPr>
              <w:pStyle w:val="BodyText"/>
              <w:spacing w:before="87" w:line="259" w:lineRule="auto"/>
              <w:jc w:val="both"/>
              <w:rPr>
                <w:i/>
                <w:iCs/>
              </w:rPr>
            </w:pPr>
            <w:r w:rsidRPr="00682DD3">
              <w:rPr>
                <w:i/>
                <w:iCs/>
              </w:rPr>
              <w:t>Correttiva</w:t>
            </w:r>
          </w:p>
        </w:tc>
        <w:tc>
          <w:tcPr>
            <w:tcW w:w="6694" w:type="dxa"/>
            <w:vAlign w:val="center"/>
          </w:tcPr>
          <w:p w14:paraId="03788751" w14:textId="77777777" w:rsidR="00103060" w:rsidRPr="00682DD3" w:rsidRDefault="00682DD3" w:rsidP="00BD7866">
            <w:pPr>
              <w:pStyle w:val="BodyText"/>
              <w:numPr>
                <w:ilvl w:val="0"/>
                <w:numId w:val="10"/>
              </w:numPr>
              <w:spacing w:before="87" w:line="259" w:lineRule="auto"/>
              <w:rPr>
                <w:i/>
                <w:iCs/>
              </w:rPr>
            </w:pPr>
            <w:r w:rsidRPr="00682DD3">
              <w:rPr>
                <w:i/>
                <w:iCs/>
              </w:rPr>
              <w:t>TROI – Tempestività di Ripristino dell’Operatività in esercizio (per singolo intervento)</w:t>
            </w:r>
          </w:p>
          <w:p w14:paraId="30824759" w14:textId="77777777" w:rsidR="00682DD3" w:rsidRPr="00682DD3" w:rsidRDefault="00682DD3" w:rsidP="00BD7866">
            <w:pPr>
              <w:pStyle w:val="BodyText"/>
              <w:numPr>
                <w:ilvl w:val="0"/>
                <w:numId w:val="10"/>
              </w:numPr>
              <w:spacing w:before="87" w:line="259" w:lineRule="auto"/>
              <w:rPr>
                <w:i/>
                <w:iCs/>
              </w:rPr>
            </w:pPr>
            <w:r w:rsidRPr="00682DD3">
              <w:rPr>
                <w:i/>
                <w:iCs/>
              </w:rPr>
              <w:t>CSRC – Case ricorsivi</w:t>
            </w:r>
          </w:p>
          <w:p w14:paraId="44D06ADC" w14:textId="66A2230F" w:rsidR="00682DD3" w:rsidRPr="002A4F38" w:rsidRDefault="00682DD3" w:rsidP="00BD7866">
            <w:pPr>
              <w:pStyle w:val="BodyText"/>
              <w:numPr>
                <w:ilvl w:val="0"/>
                <w:numId w:val="10"/>
              </w:numPr>
              <w:spacing w:before="87" w:line="259" w:lineRule="auto"/>
              <w:rPr>
                <w:i/>
                <w:iCs/>
              </w:rPr>
            </w:pPr>
            <w:r w:rsidRPr="00682DD3">
              <w:rPr>
                <w:i/>
                <w:iCs/>
              </w:rPr>
              <w:t>DFEA – Difettosità in esercizio</w:t>
            </w:r>
          </w:p>
        </w:tc>
      </w:tr>
      <w:tr w:rsidR="00103060" w14:paraId="5E8F31B5" w14:textId="77777777" w:rsidTr="00682DD3">
        <w:tc>
          <w:tcPr>
            <w:tcW w:w="2689" w:type="dxa"/>
          </w:tcPr>
          <w:p w14:paraId="43D22EA5" w14:textId="77777777" w:rsidR="00682DD3" w:rsidRPr="00682DD3" w:rsidRDefault="00682DD3" w:rsidP="00682DD3">
            <w:pPr>
              <w:pStyle w:val="BodyText"/>
              <w:spacing w:before="87" w:line="259" w:lineRule="auto"/>
              <w:jc w:val="both"/>
              <w:rPr>
                <w:i/>
                <w:iCs/>
              </w:rPr>
            </w:pPr>
            <w:r w:rsidRPr="00682DD3">
              <w:rPr>
                <w:i/>
                <w:iCs/>
              </w:rPr>
              <w:t xml:space="preserve">Indicatori di </w:t>
            </w:r>
          </w:p>
          <w:p w14:paraId="7154559E" w14:textId="77777777" w:rsidR="00682DD3" w:rsidRPr="00682DD3" w:rsidRDefault="00682DD3" w:rsidP="00682DD3">
            <w:pPr>
              <w:pStyle w:val="BodyText"/>
              <w:spacing w:before="87" w:line="259" w:lineRule="auto"/>
              <w:jc w:val="both"/>
              <w:rPr>
                <w:i/>
                <w:iCs/>
              </w:rPr>
            </w:pPr>
            <w:r w:rsidRPr="00682DD3">
              <w:rPr>
                <w:i/>
                <w:iCs/>
              </w:rPr>
              <w:t xml:space="preserve">qualità </w:t>
            </w:r>
          </w:p>
          <w:p w14:paraId="4B657AE5" w14:textId="77777777" w:rsidR="00682DD3" w:rsidRPr="00682DD3" w:rsidRDefault="00682DD3" w:rsidP="00682DD3">
            <w:pPr>
              <w:pStyle w:val="BodyText"/>
              <w:spacing w:before="87" w:line="259" w:lineRule="auto"/>
              <w:jc w:val="both"/>
              <w:rPr>
                <w:i/>
                <w:iCs/>
              </w:rPr>
            </w:pPr>
            <w:r w:rsidRPr="00682DD3">
              <w:rPr>
                <w:i/>
                <w:iCs/>
              </w:rPr>
              <w:lastRenderedPageBreak/>
              <w:t xml:space="preserve">applicabili a </w:t>
            </w:r>
          </w:p>
          <w:p w14:paraId="0F287DA2" w14:textId="77777777" w:rsidR="00682DD3" w:rsidRPr="00682DD3" w:rsidRDefault="00682DD3" w:rsidP="00682DD3">
            <w:pPr>
              <w:pStyle w:val="BodyText"/>
              <w:spacing w:before="87" w:line="259" w:lineRule="auto"/>
              <w:jc w:val="both"/>
              <w:rPr>
                <w:i/>
                <w:iCs/>
              </w:rPr>
            </w:pPr>
            <w:r w:rsidRPr="00682DD3">
              <w:rPr>
                <w:i/>
                <w:iCs/>
              </w:rPr>
              <w:t xml:space="preserve">tutti i servizi </w:t>
            </w:r>
          </w:p>
          <w:p w14:paraId="5FA253D0" w14:textId="1F686C8C" w:rsidR="00103060" w:rsidRPr="005C77BB" w:rsidRDefault="00682DD3" w:rsidP="00682DD3">
            <w:pPr>
              <w:pStyle w:val="BodyText"/>
              <w:spacing w:before="87" w:line="259" w:lineRule="auto"/>
              <w:jc w:val="both"/>
              <w:rPr>
                <w:i/>
                <w:iCs/>
              </w:rPr>
            </w:pPr>
            <w:r w:rsidRPr="00682DD3">
              <w:rPr>
                <w:i/>
                <w:iCs/>
              </w:rPr>
              <w:t>della fornitura</w:t>
            </w:r>
          </w:p>
        </w:tc>
        <w:tc>
          <w:tcPr>
            <w:tcW w:w="6694" w:type="dxa"/>
            <w:vAlign w:val="center"/>
          </w:tcPr>
          <w:p w14:paraId="63F45CAD" w14:textId="77777777" w:rsidR="00103060" w:rsidRPr="00682DD3" w:rsidRDefault="00682DD3" w:rsidP="00BD7866">
            <w:pPr>
              <w:pStyle w:val="BodyText"/>
              <w:numPr>
                <w:ilvl w:val="0"/>
                <w:numId w:val="11"/>
              </w:numPr>
              <w:spacing w:before="87" w:line="259" w:lineRule="auto"/>
              <w:rPr>
                <w:i/>
                <w:iCs/>
              </w:rPr>
            </w:pPr>
            <w:r w:rsidRPr="00682DD3">
              <w:rPr>
                <w:i/>
                <w:iCs/>
              </w:rPr>
              <w:lastRenderedPageBreak/>
              <w:t>RCDF – Slittamento della consegna di un prodotto o dell’erogazione di un servizio della fornitura</w:t>
            </w:r>
          </w:p>
          <w:p w14:paraId="07F2E127" w14:textId="77777777" w:rsidR="00682DD3" w:rsidRPr="00682DD3" w:rsidRDefault="00682DD3" w:rsidP="00BD7866">
            <w:pPr>
              <w:pStyle w:val="BodyText"/>
              <w:numPr>
                <w:ilvl w:val="0"/>
                <w:numId w:val="11"/>
              </w:numPr>
              <w:spacing w:before="87" w:line="259" w:lineRule="auto"/>
              <w:rPr>
                <w:i/>
                <w:iCs/>
              </w:rPr>
            </w:pPr>
            <w:r w:rsidRPr="00682DD3">
              <w:rPr>
                <w:i/>
                <w:iCs/>
              </w:rPr>
              <w:lastRenderedPageBreak/>
              <w:t>QDCE – Qualità della documentazione</w:t>
            </w:r>
          </w:p>
          <w:p w14:paraId="717632FE" w14:textId="13655BD2" w:rsidR="00682DD3" w:rsidRPr="00D05DC9" w:rsidRDefault="00682DD3" w:rsidP="00BD7866">
            <w:pPr>
              <w:pStyle w:val="BodyText"/>
              <w:numPr>
                <w:ilvl w:val="0"/>
                <w:numId w:val="11"/>
              </w:numPr>
              <w:spacing w:before="87" w:line="259" w:lineRule="auto"/>
              <w:rPr>
                <w:i/>
                <w:iCs/>
              </w:rPr>
            </w:pPr>
            <w:r w:rsidRPr="00682DD3">
              <w:rPr>
                <w:i/>
                <w:iCs/>
              </w:rPr>
              <w:t>RLFN – Rilievi della fornitura</w:t>
            </w:r>
          </w:p>
        </w:tc>
      </w:tr>
    </w:tbl>
    <w:p w14:paraId="14F1D3ED" w14:textId="77777777" w:rsidR="00B5555E" w:rsidRDefault="00B5555E" w:rsidP="005906E3">
      <w:pPr>
        <w:pStyle w:val="BodyText"/>
        <w:spacing w:before="87" w:line="259" w:lineRule="auto"/>
        <w:ind w:hanging="11"/>
        <w:jc w:val="both"/>
        <w:rPr>
          <w:i/>
          <w:iCs/>
        </w:rPr>
      </w:pPr>
    </w:p>
    <w:p w14:paraId="74F076D9" w14:textId="3CDBB0F7" w:rsidR="00F754FA" w:rsidRDefault="005C3279" w:rsidP="008F0738">
      <w:pPr>
        <w:pStyle w:val="BodyText"/>
        <w:spacing w:before="87" w:line="259" w:lineRule="auto"/>
        <w:ind w:hanging="11"/>
        <w:jc w:val="both"/>
        <w:rPr>
          <w:i/>
          <w:iCs/>
        </w:rPr>
      </w:pPr>
      <w:r w:rsidRPr="00F1654C">
        <w:rPr>
          <w:i/>
          <w:iCs/>
        </w:rPr>
        <w:t>Per ulteriori dettagli fare riferimento alla</w:t>
      </w:r>
      <w:r w:rsidR="009F71F9" w:rsidRPr="00F1654C">
        <w:rPr>
          <w:i/>
          <w:iCs/>
        </w:rPr>
        <w:t xml:space="preserve"> tabella allegata.</w:t>
      </w:r>
    </w:p>
    <w:p w14:paraId="2CCE87F6" w14:textId="77777777" w:rsidR="008F0738" w:rsidRDefault="008F0738" w:rsidP="008F0738">
      <w:pPr>
        <w:pStyle w:val="BodyText"/>
        <w:spacing w:before="87" w:line="259" w:lineRule="auto"/>
        <w:ind w:hanging="11"/>
        <w:jc w:val="both"/>
        <w:rPr>
          <w:i/>
          <w:iCs/>
        </w:rPr>
      </w:pPr>
    </w:p>
    <w:p w14:paraId="3D666555" w14:textId="063EB5A8" w:rsidR="008F0738" w:rsidRPr="008F0738" w:rsidRDefault="008F0738" w:rsidP="008F0738">
      <w:pPr>
        <w:pStyle w:val="BodyText"/>
        <w:spacing w:before="87" w:line="259" w:lineRule="auto"/>
        <w:ind w:hanging="11"/>
        <w:jc w:val="both"/>
        <w:rPr>
          <w:i/>
          <w:iCs/>
        </w:rPr>
      </w:pPr>
      <w:r>
        <w:rPr>
          <w:i/>
          <w:iCs/>
        </w:rPr>
        <w:object w:dxaOrig="1539" w:dyaOrig="996" w14:anchorId="2ECBA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25pt;height:49.5pt" o:ole="">
            <v:imagedata r:id="rId13" o:title=""/>
          </v:shape>
          <o:OLEObject Type="Embed" ProgID="Excel.Sheet.12" ShapeID="_x0000_i1027" DrawAspect="Icon" ObjectID="_1788098183" r:id="rId14"/>
        </w:object>
      </w:r>
    </w:p>
    <w:p w14:paraId="43060F62" w14:textId="77777777" w:rsidR="008F0738" w:rsidRPr="008F0738" w:rsidRDefault="008F0738" w:rsidP="008F0738">
      <w:pPr>
        <w:tabs>
          <w:tab w:val="left" w:pos="916"/>
        </w:tabs>
        <w:spacing w:before="62" w:after="60"/>
        <w:jc w:val="both"/>
        <w:rPr>
          <w:rFonts w:ascii="Calibri" w:hAnsi="Calibri" w:cs="Calibri"/>
          <w:b/>
        </w:rPr>
      </w:pPr>
    </w:p>
    <w:p w14:paraId="0CAB3127" w14:textId="77777777" w:rsidR="00897775" w:rsidRPr="00703853" w:rsidRDefault="002F7EE0" w:rsidP="0049704C">
      <w:pPr>
        <w:pStyle w:val="Heading1"/>
        <w:spacing w:before="60"/>
        <w:jc w:val="both"/>
      </w:pPr>
      <w:bookmarkStart w:id="13" w:name="_Toc161309914"/>
      <w:r w:rsidRPr="00703853">
        <w:t>STORIA</w:t>
      </w:r>
      <w:r w:rsidRPr="00703853">
        <w:rPr>
          <w:spacing w:val="-3"/>
        </w:rPr>
        <w:t xml:space="preserve"> </w:t>
      </w:r>
      <w:r w:rsidRPr="00703853">
        <w:t>DEL</w:t>
      </w:r>
      <w:r w:rsidRPr="00703853">
        <w:rPr>
          <w:spacing w:val="-1"/>
        </w:rPr>
        <w:t xml:space="preserve"> </w:t>
      </w:r>
      <w:r w:rsidRPr="00703853">
        <w:t>CONTRATTO</w:t>
      </w:r>
      <w:bookmarkEnd w:id="13"/>
    </w:p>
    <w:p w14:paraId="791446D4" w14:textId="639C75AD" w:rsidR="00062274" w:rsidRDefault="00E363D4" w:rsidP="0049704C">
      <w:pPr>
        <w:pStyle w:val="pf0"/>
        <w:spacing w:before="60" w:beforeAutospacing="0" w:after="0" w:afterAutospacing="0"/>
        <w:jc w:val="both"/>
        <w:rPr>
          <w:i/>
          <w:iCs/>
          <w:lang w:val="it-IT"/>
        </w:rPr>
      </w:pPr>
      <w:r w:rsidRPr="00E363D4">
        <w:rPr>
          <w:i/>
          <w:iCs/>
          <w:lang w:val="it-IT"/>
        </w:rPr>
        <w:t>Qu</w:t>
      </w:r>
      <w:r>
        <w:rPr>
          <w:i/>
          <w:iCs/>
          <w:lang w:val="it-IT"/>
        </w:rPr>
        <w:t>esta i</w:t>
      </w:r>
      <w:r w:rsidR="005C3279" w:rsidRPr="00087E49">
        <w:rPr>
          <w:i/>
          <w:iCs/>
          <w:lang w:val="it-IT"/>
        </w:rPr>
        <w:t>nformazione</w:t>
      </w:r>
      <w:r w:rsidR="009F71F9" w:rsidRPr="00087E49">
        <w:rPr>
          <w:i/>
          <w:iCs/>
          <w:lang w:val="it-IT"/>
        </w:rPr>
        <w:t xml:space="preserve"> sar</w:t>
      </w:r>
      <w:r w:rsidR="00BE1065" w:rsidRPr="00087E49">
        <w:rPr>
          <w:i/>
          <w:iCs/>
          <w:lang w:val="it-IT"/>
        </w:rPr>
        <w:t>à condivisa</w:t>
      </w:r>
      <w:r w:rsidR="009F71F9" w:rsidRPr="00087E49">
        <w:rPr>
          <w:i/>
          <w:iCs/>
          <w:lang w:val="it-IT"/>
        </w:rPr>
        <w:t xml:space="preserve"> nella </w:t>
      </w:r>
      <w:r>
        <w:rPr>
          <w:i/>
          <w:iCs/>
          <w:lang w:val="it-IT"/>
        </w:rPr>
        <w:t xml:space="preserve">prima </w:t>
      </w:r>
      <w:r w:rsidR="009F71F9" w:rsidRPr="00087E49">
        <w:rPr>
          <w:i/>
          <w:iCs/>
          <w:lang w:val="it-IT"/>
        </w:rPr>
        <w:t xml:space="preserve">nota </w:t>
      </w:r>
      <w:r>
        <w:rPr>
          <w:i/>
          <w:iCs/>
          <w:lang w:val="it-IT"/>
        </w:rPr>
        <w:t>utile dopo la conclusione del contratt</w:t>
      </w:r>
      <w:r w:rsidR="00A86EC4">
        <w:rPr>
          <w:i/>
          <w:iCs/>
          <w:lang w:val="it-IT"/>
        </w:rPr>
        <w:t>o.</w:t>
      </w:r>
    </w:p>
    <w:p w14:paraId="045B5733" w14:textId="77777777" w:rsidR="0049704C" w:rsidRPr="00087E49" w:rsidRDefault="0049704C" w:rsidP="0049704C">
      <w:pPr>
        <w:pStyle w:val="pf0"/>
        <w:spacing w:before="60" w:beforeAutospacing="0" w:after="0" w:afterAutospacing="0"/>
        <w:jc w:val="both"/>
        <w:rPr>
          <w:i/>
          <w:iCs/>
          <w:lang w:val="it-IT"/>
        </w:rPr>
      </w:pPr>
    </w:p>
    <w:p w14:paraId="6DFDFBDA" w14:textId="5059C9D8" w:rsidR="00EC428C" w:rsidRPr="001F73A0" w:rsidRDefault="002F7EE0" w:rsidP="0049704C">
      <w:pPr>
        <w:pStyle w:val="Heading1"/>
        <w:spacing w:before="60"/>
        <w:jc w:val="both"/>
      </w:pPr>
      <w:bookmarkStart w:id="14" w:name="_Toc161309915"/>
      <w:r w:rsidRPr="00703853">
        <w:t>RISULTATI</w:t>
      </w:r>
      <w:r w:rsidRPr="00703853">
        <w:rPr>
          <w:spacing w:val="-4"/>
        </w:rPr>
        <w:t xml:space="preserve"> </w:t>
      </w:r>
      <w:r w:rsidRPr="00703853">
        <w:t>OTTENUTI</w:t>
      </w:r>
      <w:bookmarkEnd w:id="14"/>
    </w:p>
    <w:p w14:paraId="7F3455C8" w14:textId="16999926" w:rsidR="0049704C" w:rsidRDefault="00BE1065" w:rsidP="0049704C">
      <w:pPr>
        <w:pStyle w:val="BodyText"/>
        <w:spacing w:before="60"/>
        <w:jc w:val="both"/>
        <w:rPr>
          <w:i/>
          <w:iCs/>
        </w:rPr>
      </w:pPr>
      <w:r w:rsidRPr="00087E49">
        <w:rPr>
          <w:i/>
          <w:iCs/>
        </w:rPr>
        <w:t>Queste informazioni</w:t>
      </w:r>
      <w:r w:rsidR="009F71F9" w:rsidRPr="00087E49">
        <w:rPr>
          <w:i/>
          <w:iCs/>
        </w:rPr>
        <w:t xml:space="preserve"> saranno </w:t>
      </w:r>
      <w:r w:rsidRPr="00087E49">
        <w:rPr>
          <w:i/>
          <w:iCs/>
        </w:rPr>
        <w:t>condivise</w:t>
      </w:r>
      <w:r w:rsidR="009F71F9" w:rsidRPr="00087E49">
        <w:rPr>
          <w:i/>
          <w:iCs/>
        </w:rPr>
        <w:t xml:space="preserve"> nella prima nota utile dopo </w:t>
      </w:r>
      <w:r w:rsidR="00E363D4">
        <w:rPr>
          <w:i/>
          <w:iCs/>
        </w:rPr>
        <w:t xml:space="preserve">la </w:t>
      </w:r>
      <w:r w:rsidR="009F71F9" w:rsidRPr="00087E49">
        <w:rPr>
          <w:i/>
          <w:iCs/>
        </w:rPr>
        <w:t>conclusione contratto</w:t>
      </w:r>
      <w:r w:rsidR="00531404">
        <w:rPr>
          <w:i/>
          <w:iCs/>
        </w:rPr>
        <w:t>.</w:t>
      </w:r>
    </w:p>
    <w:p w14:paraId="1D9517A8" w14:textId="77777777" w:rsidR="00405748" w:rsidRPr="00BF5F57" w:rsidRDefault="00405748" w:rsidP="0049704C">
      <w:pPr>
        <w:pStyle w:val="BodyText"/>
        <w:spacing w:before="60"/>
        <w:jc w:val="both"/>
        <w:rPr>
          <w:i/>
          <w:iCs/>
        </w:rPr>
      </w:pPr>
    </w:p>
    <w:p w14:paraId="10064360" w14:textId="77777777" w:rsidR="00897775" w:rsidRPr="00703853" w:rsidRDefault="002F7EE0" w:rsidP="0049704C">
      <w:pPr>
        <w:pStyle w:val="Heading1"/>
        <w:spacing w:before="60"/>
        <w:jc w:val="both"/>
      </w:pPr>
      <w:bookmarkStart w:id="15" w:name="_Toc161309916"/>
      <w:r w:rsidRPr="00703853">
        <w:t>LEZIONI</w:t>
      </w:r>
      <w:r w:rsidRPr="00703853">
        <w:rPr>
          <w:spacing w:val="-5"/>
        </w:rPr>
        <w:t xml:space="preserve"> </w:t>
      </w:r>
      <w:r w:rsidRPr="00703853">
        <w:t>APPRESE</w:t>
      </w:r>
      <w:r w:rsidRPr="00703853">
        <w:rPr>
          <w:spacing w:val="-4"/>
        </w:rPr>
        <w:t xml:space="preserve"> </w:t>
      </w:r>
      <w:r w:rsidRPr="00703853">
        <w:t>ED</w:t>
      </w:r>
      <w:r w:rsidRPr="00703853">
        <w:rPr>
          <w:spacing w:val="-2"/>
        </w:rPr>
        <w:t xml:space="preserve"> </w:t>
      </w:r>
      <w:r w:rsidRPr="00703853">
        <w:t>INIZIATIVE</w:t>
      </w:r>
      <w:r w:rsidRPr="00703853">
        <w:rPr>
          <w:spacing w:val="-4"/>
        </w:rPr>
        <w:t xml:space="preserve"> </w:t>
      </w:r>
      <w:r w:rsidRPr="00703853">
        <w:t>FUTURE</w:t>
      </w:r>
      <w:bookmarkEnd w:id="15"/>
    </w:p>
    <w:p w14:paraId="64B2212C" w14:textId="40BDE9B8" w:rsidR="009F71F9" w:rsidRDefault="009F71F9" w:rsidP="0049704C">
      <w:pPr>
        <w:pStyle w:val="BodyText"/>
        <w:spacing w:before="60"/>
        <w:jc w:val="both"/>
        <w:rPr>
          <w:i/>
          <w:iCs/>
        </w:rPr>
      </w:pPr>
      <w:r w:rsidRPr="00087E49">
        <w:rPr>
          <w:i/>
          <w:iCs/>
        </w:rPr>
        <w:t xml:space="preserve">Le evidenze saranno inviate nella prima nota utile dopo </w:t>
      </w:r>
      <w:r w:rsidR="00E363D4">
        <w:rPr>
          <w:i/>
          <w:iCs/>
        </w:rPr>
        <w:t xml:space="preserve">la </w:t>
      </w:r>
      <w:r w:rsidRPr="00087E49">
        <w:rPr>
          <w:i/>
          <w:iCs/>
        </w:rPr>
        <w:t>conclusione contratto</w:t>
      </w:r>
      <w:r w:rsidR="00646DB8">
        <w:rPr>
          <w:i/>
          <w:iCs/>
        </w:rPr>
        <w:t>.</w:t>
      </w:r>
    </w:p>
    <w:p w14:paraId="29D92FE8" w14:textId="20DD2343" w:rsidR="00897775" w:rsidRPr="00C26245" w:rsidRDefault="00897775" w:rsidP="005906E3">
      <w:pPr>
        <w:pStyle w:val="BodyText"/>
        <w:spacing w:before="125" w:line="259" w:lineRule="auto"/>
        <w:jc w:val="both"/>
        <w:rPr>
          <w:i/>
          <w:iCs/>
        </w:rPr>
      </w:pPr>
    </w:p>
    <w:sectPr w:rsidR="00897775" w:rsidRPr="00C26245" w:rsidSect="009440E9">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22071" w14:textId="77777777" w:rsidR="003F2441" w:rsidRDefault="003F2441">
      <w:r>
        <w:separator/>
      </w:r>
    </w:p>
  </w:endnote>
  <w:endnote w:type="continuationSeparator" w:id="0">
    <w:p w14:paraId="4CAEBF54" w14:textId="77777777" w:rsidR="003F2441" w:rsidRDefault="003F2441">
      <w:r>
        <w:continuationSeparator/>
      </w:r>
    </w:p>
  </w:endnote>
  <w:endnote w:type="continuationNotice" w:id="1">
    <w:p w14:paraId="7168F029" w14:textId="77777777" w:rsidR="003F2441" w:rsidRDefault="003F24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AA059" w14:textId="660AF89E" w:rsidR="00897775" w:rsidRDefault="0089777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8F040" w14:textId="77777777" w:rsidR="003F2441" w:rsidRDefault="003F2441">
      <w:r>
        <w:separator/>
      </w:r>
    </w:p>
  </w:footnote>
  <w:footnote w:type="continuationSeparator" w:id="0">
    <w:p w14:paraId="358DB6E3" w14:textId="77777777" w:rsidR="003F2441" w:rsidRDefault="003F2441">
      <w:r>
        <w:continuationSeparator/>
      </w:r>
    </w:p>
  </w:footnote>
  <w:footnote w:type="continuationNotice" w:id="1">
    <w:p w14:paraId="66FF9F22" w14:textId="77777777" w:rsidR="003F2441" w:rsidRDefault="003F24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C66B1"/>
    <w:multiLevelType w:val="hybridMultilevel"/>
    <w:tmpl w:val="CB0C28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9D2073"/>
    <w:multiLevelType w:val="hybridMultilevel"/>
    <w:tmpl w:val="0DEA3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B60B0D"/>
    <w:multiLevelType w:val="hybridMultilevel"/>
    <w:tmpl w:val="3C60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940785"/>
    <w:multiLevelType w:val="hybridMultilevel"/>
    <w:tmpl w:val="3C4CBC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0C2060"/>
    <w:multiLevelType w:val="hybridMultilevel"/>
    <w:tmpl w:val="56E61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9B0EFD"/>
    <w:multiLevelType w:val="hybridMultilevel"/>
    <w:tmpl w:val="C8CA8E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CC4604"/>
    <w:multiLevelType w:val="hybridMultilevel"/>
    <w:tmpl w:val="B2A2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BF57254"/>
    <w:multiLevelType w:val="hybridMultilevel"/>
    <w:tmpl w:val="B418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1612D8E"/>
    <w:multiLevelType w:val="hybridMultilevel"/>
    <w:tmpl w:val="AAD67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31B557C"/>
    <w:multiLevelType w:val="hybridMultilevel"/>
    <w:tmpl w:val="759EA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C9A2B05"/>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66213904">
    <w:abstractNumId w:val="11"/>
  </w:num>
  <w:num w:numId="2" w16cid:durableId="1995869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047233">
    <w:abstractNumId w:val="9"/>
  </w:num>
  <w:num w:numId="4" w16cid:durableId="314186214">
    <w:abstractNumId w:val="8"/>
  </w:num>
  <w:num w:numId="5" w16cid:durableId="860164453">
    <w:abstractNumId w:val="1"/>
  </w:num>
  <w:num w:numId="6" w16cid:durableId="999430676">
    <w:abstractNumId w:val="3"/>
  </w:num>
  <w:num w:numId="7" w16cid:durableId="1321814308">
    <w:abstractNumId w:val="5"/>
  </w:num>
  <w:num w:numId="8" w16cid:durableId="1945528922">
    <w:abstractNumId w:val="7"/>
  </w:num>
  <w:num w:numId="9" w16cid:durableId="696739290">
    <w:abstractNumId w:val="4"/>
  </w:num>
  <w:num w:numId="10" w16cid:durableId="649599394">
    <w:abstractNumId w:val="2"/>
  </w:num>
  <w:num w:numId="11" w16cid:durableId="2122874829">
    <w:abstractNumId w:val="6"/>
  </w:num>
  <w:num w:numId="12" w16cid:durableId="317197207">
    <w:abstractNumId w:val="10"/>
  </w:num>
  <w:num w:numId="13" w16cid:durableId="169418245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0438"/>
    <w:rsid w:val="000004EA"/>
    <w:rsid w:val="000059E7"/>
    <w:rsid w:val="00005C47"/>
    <w:rsid w:val="00005EC9"/>
    <w:rsid w:val="00010423"/>
    <w:rsid w:val="00016D50"/>
    <w:rsid w:val="00017AFA"/>
    <w:rsid w:val="00020065"/>
    <w:rsid w:val="000268CC"/>
    <w:rsid w:val="0003693B"/>
    <w:rsid w:val="00044919"/>
    <w:rsid w:val="00050CE4"/>
    <w:rsid w:val="00055FCF"/>
    <w:rsid w:val="00061E39"/>
    <w:rsid w:val="00062274"/>
    <w:rsid w:val="00062309"/>
    <w:rsid w:val="00063E60"/>
    <w:rsid w:val="00067272"/>
    <w:rsid w:val="0006758F"/>
    <w:rsid w:val="0007406D"/>
    <w:rsid w:val="000761AA"/>
    <w:rsid w:val="0007639A"/>
    <w:rsid w:val="00080207"/>
    <w:rsid w:val="000803F4"/>
    <w:rsid w:val="0008574B"/>
    <w:rsid w:val="00086381"/>
    <w:rsid w:val="00086523"/>
    <w:rsid w:val="000873D8"/>
    <w:rsid w:val="00087E49"/>
    <w:rsid w:val="000922E8"/>
    <w:rsid w:val="00094024"/>
    <w:rsid w:val="000944A7"/>
    <w:rsid w:val="000964AB"/>
    <w:rsid w:val="000A0C87"/>
    <w:rsid w:val="000A2A3E"/>
    <w:rsid w:val="000B0BF3"/>
    <w:rsid w:val="000B22C8"/>
    <w:rsid w:val="000B6ECE"/>
    <w:rsid w:val="000B74F7"/>
    <w:rsid w:val="000C006E"/>
    <w:rsid w:val="000D6DE7"/>
    <w:rsid w:val="000E15EA"/>
    <w:rsid w:val="000E4826"/>
    <w:rsid w:val="000E5A7D"/>
    <w:rsid w:val="000F2BE7"/>
    <w:rsid w:val="000F348D"/>
    <w:rsid w:val="000F44A5"/>
    <w:rsid w:val="000F53E8"/>
    <w:rsid w:val="000F6B5D"/>
    <w:rsid w:val="00103060"/>
    <w:rsid w:val="00103EA8"/>
    <w:rsid w:val="00104A92"/>
    <w:rsid w:val="001113B6"/>
    <w:rsid w:val="00112AFE"/>
    <w:rsid w:val="001313B7"/>
    <w:rsid w:val="0013460C"/>
    <w:rsid w:val="00151DD9"/>
    <w:rsid w:val="00152AC0"/>
    <w:rsid w:val="00153EAC"/>
    <w:rsid w:val="001563A1"/>
    <w:rsid w:val="001603F6"/>
    <w:rsid w:val="001647B1"/>
    <w:rsid w:val="00167C77"/>
    <w:rsid w:val="00171C70"/>
    <w:rsid w:val="001732E2"/>
    <w:rsid w:val="00176C15"/>
    <w:rsid w:val="0018132D"/>
    <w:rsid w:val="001849CB"/>
    <w:rsid w:val="00185EA4"/>
    <w:rsid w:val="00193AE5"/>
    <w:rsid w:val="0019427F"/>
    <w:rsid w:val="00197B50"/>
    <w:rsid w:val="001A186C"/>
    <w:rsid w:val="001A4495"/>
    <w:rsid w:val="001A69D8"/>
    <w:rsid w:val="001B1336"/>
    <w:rsid w:val="001B46AE"/>
    <w:rsid w:val="001B4B69"/>
    <w:rsid w:val="001B636C"/>
    <w:rsid w:val="001C3D83"/>
    <w:rsid w:val="001C3FE7"/>
    <w:rsid w:val="001C6B65"/>
    <w:rsid w:val="001CA2CE"/>
    <w:rsid w:val="001D6EF1"/>
    <w:rsid w:val="001E0DD9"/>
    <w:rsid w:val="001E114D"/>
    <w:rsid w:val="001E4A87"/>
    <w:rsid w:val="001F73A0"/>
    <w:rsid w:val="00201099"/>
    <w:rsid w:val="00201EB4"/>
    <w:rsid w:val="00205406"/>
    <w:rsid w:val="00214C3D"/>
    <w:rsid w:val="00215A6C"/>
    <w:rsid w:val="002178B4"/>
    <w:rsid w:val="002179D4"/>
    <w:rsid w:val="00221707"/>
    <w:rsid w:val="00222769"/>
    <w:rsid w:val="00231339"/>
    <w:rsid w:val="00231363"/>
    <w:rsid w:val="00232983"/>
    <w:rsid w:val="002333FF"/>
    <w:rsid w:val="002357CA"/>
    <w:rsid w:val="00244D42"/>
    <w:rsid w:val="00256FB5"/>
    <w:rsid w:val="00263D82"/>
    <w:rsid w:val="00264CAC"/>
    <w:rsid w:val="00267886"/>
    <w:rsid w:val="00271A66"/>
    <w:rsid w:val="00272423"/>
    <w:rsid w:val="002733F5"/>
    <w:rsid w:val="002747E9"/>
    <w:rsid w:val="00274D57"/>
    <w:rsid w:val="002801AC"/>
    <w:rsid w:val="0028041C"/>
    <w:rsid w:val="0028046A"/>
    <w:rsid w:val="00285E3A"/>
    <w:rsid w:val="0029222D"/>
    <w:rsid w:val="00292537"/>
    <w:rsid w:val="00292B4E"/>
    <w:rsid w:val="002938AA"/>
    <w:rsid w:val="0029530E"/>
    <w:rsid w:val="002A0B70"/>
    <w:rsid w:val="002A1295"/>
    <w:rsid w:val="002A4F38"/>
    <w:rsid w:val="002A6A1D"/>
    <w:rsid w:val="002A7761"/>
    <w:rsid w:val="002B1E76"/>
    <w:rsid w:val="002B3B5A"/>
    <w:rsid w:val="002C06C0"/>
    <w:rsid w:val="002C14A0"/>
    <w:rsid w:val="002C1938"/>
    <w:rsid w:val="002C58D6"/>
    <w:rsid w:val="002D021F"/>
    <w:rsid w:val="002D354A"/>
    <w:rsid w:val="002D35A4"/>
    <w:rsid w:val="002D3881"/>
    <w:rsid w:val="002D5C47"/>
    <w:rsid w:val="002D769F"/>
    <w:rsid w:val="002E6D77"/>
    <w:rsid w:val="002F0792"/>
    <w:rsid w:val="002F1777"/>
    <w:rsid w:val="002F3063"/>
    <w:rsid w:val="002F7EE0"/>
    <w:rsid w:val="00304D43"/>
    <w:rsid w:val="003060E5"/>
    <w:rsid w:val="003071D0"/>
    <w:rsid w:val="00307C0B"/>
    <w:rsid w:val="00307E58"/>
    <w:rsid w:val="00311843"/>
    <w:rsid w:val="003135E2"/>
    <w:rsid w:val="003138D4"/>
    <w:rsid w:val="0031471E"/>
    <w:rsid w:val="00323368"/>
    <w:rsid w:val="00323379"/>
    <w:rsid w:val="003329D9"/>
    <w:rsid w:val="00335EE3"/>
    <w:rsid w:val="00337EF4"/>
    <w:rsid w:val="003407D9"/>
    <w:rsid w:val="00345742"/>
    <w:rsid w:val="003464DE"/>
    <w:rsid w:val="00351769"/>
    <w:rsid w:val="00352C4B"/>
    <w:rsid w:val="00365737"/>
    <w:rsid w:val="00365BCA"/>
    <w:rsid w:val="003757EA"/>
    <w:rsid w:val="003773CB"/>
    <w:rsid w:val="00380FE9"/>
    <w:rsid w:val="00390C86"/>
    <w:rsid w:val="0039432B"/>
    <w:rsid w:val="00395469"/>
    <w:rsid w:val="003A1182"/>
    <w:rsid w:val="003A64F3"/>
    <w:rsid w:val="003A73D1"/>
    <w:rsid w:val="003B0690"/>
    <w:rsid w:val="003B079A"/>
    <w:rsid w:val="003B5F85"/>
    <w:rsid w:val="003C3C9F"/>
    <w:rsid w:val="003C3D06"/>
    <w:rsid w:val="003C529E"/>
    <w:rsid w:val="003C6C23"/>
    <w:rsid w:val="003D3248"/>
    <w:rsid w:val="003D3936"/>
    <w:rsid w:val="003D5484"/>
    <w:rsid w:val="003D7C81"/>
    <w:rsid w:val="003E08F2"/>
    <w:rsid w:val="003E225B"/>
    <w:rsid w:val="003E2F1D"/>
    <w:rsid w:val="003E4261"/>
    <w:rsid w:val="003F2441"/>
    <w:rsid w:val="003F347F"/>
    <w:rsid w:val="00401B0C"/>
    <w:rsid w:val="004023B3"/>
    <w:rsid w:val="00405748"/>
    <w:rsid w:val="00405C6F"/>
    <w:rsid w:val="00406B36"/>
    <w:rsid w:val="00412B5B"/>
    <w:rsid w:val="00412FB9"/>
    <w:rsid w:val="00413B0E"/>
    <w:rsid w:val="004274EC"/>
    <w:rsid w:val="00433375"/>
    <w:rsid w:val="004344F0"/>
    <w:rsid w:val="00435F77"/>
    <w:rsid w:val="00436531"/>
    <w:rsid w:val="00437166"/>
    <w:rsid w:val="00442BF8"/>
    <w:rsid w:val="0045056D"/>
    <w:rsid w:val="00454C0E"/>
    <w:rsid w:val="00456F13"/>
    <w:rsid w:val="00460976"/>
    <w:rsid w:val="00460A82"/>
    <w:rsid w:val="00463987"/>
    <w:rsid w:val="00465E3B"/>
    <w:rsid w:val="004741BA"/>
    <w:rsid w:val="0047714F"/>
    <w:rsid w:val="00484371"/>
    <w:rsid w:val="00495BE4"/>
    <w:rsid w:val="0049704C"/>
    <w:rsid w:val="004A39AD"/>
    <w:rsid w:val="004A464B"/>
    <w:rsid w:val="004C1533"/>
    <w:rsid w:val="004C1F7C"/>
    <w:rsid w:val="004C3471"/>
    <w:rsid w:val="004D3A1A"/>
    <w:rsid w:val="004E25E6"/>
    <w:rsid w:val="004E4158"/>
    <w:rsid w:val="004E5841"/>
    <w:rsid w:val="004F5C6A"/>
    <w:rsid w:val="004F7DA5"/>
    <w:rsid w:val="005035AF"/>
    <w:rsid w:val="005121FD"/>
    <w:rsid w:val="005175C0"/>
    <w:rsid w:val="00525095"/>
    <w:rsid w:val="005301F2"/>
    <w:rsid w:val="00531404"/>
    <w:rsid w:val="00547DBF"/>
    <w:rsid w:val="005528F5"/>
    <w:rsid w:val="00554236"/>
    <w:rsid w:val="005566C7"/>
    <w:rsid w:val="00562D9C"/>
    <w:rsid w:val="005645D5"/>
    <w:rsid w:val="00566AB9"/>
    <w:rsid w:val="00572ABE"/>
    <w:rsid w:val="00573F2F"/>
    <w:rsid w:val="00585A57"/>
    <w:rsid w:val="0058732D"/>
    <w:rsid w:val="005878CA"/>
    <w:rsid w:val="005906E3"/>
    <w:rsid w:val="00593B70"/>
    <w:rsid w:val="00594801"/>
    <w:rsid w:val="005956E9"/>
    <w:rsid w:val="005976B3"/>
    <w:rsid w:val="00597ED7"/>
    <w:rsid w:val="005A6437"/>
    <w:rsid w:val="005B613A"/>
    <w:rsid w:val="005C0E7A"/>
    <w:rsid w:val="005C3279"/>
    <w:rsid w:val="005C40FA"/>
    <w:rsid w:val="005C4C12"/>
    <w:rsid w:val="005C52F5"/>
    <w:rsid w:val="005C77BB"/>
    <w:rsid w:val="005E691E"/>
    <w:rsid w:val="005E7E97"/>
    <w:rsid w:val="005F11DF"/>
    <w:rsid w:val="005F3016"/>
    <w:rsid w:val="005F5034"/>
    <w:rsid w:val="005F54BE"/>
    <w:rsid w:val="00614358"/>
    <w:rsid w:val="00617E48"/>
    <w:rsid w:val="00625714"/>
    <w:rsid w:val="00626106"/>
    <w:rsid w:val="00632AEE"/>
    <w:rsid w:val="00636A51"/>
    <w:rsid w:val="00637967"/>
    <w:rsid w:val="0064551B"/>
    <w:rsid w:val="00646DB8"/>
    <w:rsid w:val="00650180"/>
    <w:rsid w:val="006529C4"/>
    <w:rsid w:val="00654913"/>
    <w:rsid w:val="00671D90"/>
    <w:rsid w:val="006742B2"/>
    <w:rsid w:val="00682DD3"/>
    <w:rsid w:val="00685DC5"/>
    <w:rsid w:val="00687C8C"/>
    <w:rsid w:val="00687E23"/>
    <w:rsid w:val="006A2261"/>
    <w:rsid w:val="006A437B"/>
    <w:rsid w:val="006A7347"/>
    <w:rsid w:val="006A7438"/>
    <w:rsid w:val="006B6782"/>
    <w:rsid w:val="006C0406"/>
    <w:rsid w:val="006C22E9"/>
    <w:rsid w:val="006C41B7"/>
    <w:rsid w:val="006C74DA"/>
    <w:rsid w:val="006C7618"/>
    <w:rsid w:val="006D198B"/>
    <w:rsid w:val="006D51E7"/>
    <w:rsid w:val="006D5B66"/>
    <w:rsid w:val="006D64E9"/>
    <w:rsid w:val="006D6A53"/>
    <w:rsid w:val="006F011B"/>
    <w:rsid w:val="00703581"/>
    <w:rsid w:val="00703853"/>
    <w:rsid w:val="007129A9"/>
    <w:rsid w:val="00713223"/>
    <w:rsid w:val="0071357C"/>
    <w:rsid w:val="00716938"/>
    <w:rsid w:val="00720F1A"/>
    <w:rsid w:val="00722581"/>
    <w:rsid w:val="00735C36"/>
    <w:rsid w:val="00736B2D"/>
    <w:rsid w:val="00737CC8"/>
    <w:rsid w:val="00740744"/>
    <w:rsid w:val="007407A4"/>
    <w:rsid w:val="007430ED"/>
    <w:rsid w:val="0075010F"/>
    <w:rsid w:val="00753F3F"/>
    <w:rsid w:val="007601DC"/>
    <w:rsid w:val="00767A8C"/>
    <w:rsid w:val="007818FA"/>
    <w:rsid w:val="007849A2"/>
    <w:rsid w:val="00785A64"/>
    <w:rsid w:val="00785D61"/>
    <w:rsid w:val="00794035"/>
    <w:rsid w:val="007A25D7"/>
    <w:rsid w:val="007A539A"/>
    <w:rsid w:val="007C059E"/>
    <w:rsid w:val="007C63A9"/>
    <w:rsid w:val="007C77A0"/>
    <w:rsid w:val="007D083A"/>
    <w:rsid w:val="007D1098"/>
    <w:rsid w:val="007D4AAD"/>
    <w:rsid w:val="007D592A"/>
    <w:rsid w:val="007D64BD"/>
    <w:rsid w:val="007D7367"/>
    <w:rsid w:val="007E47D2"/>
    <w:rsid w:val="007F00A7"/>
    <w:rsid w:val="007F1F7F"/>
    <w:rsid w:val="007F24F9"/>
    <w:rsid w:val="007F45ED"/>
    <w:rsid w:val="007F507B"/>
    <w:rsid w:val="007F5E8D"/>
    <w:rsid w:val="00804A7C"/>
    <w:rsid w:val="00811DDF"/>
    <w:rsid w:val="0081797E"/>
    <w:rsid w:val="00820F00"/>
    <w:rsid w:val="00821833"/>
    <w:rsid w:val="00825BED"/>
    <w:rsid w:val="00827854"/>
    <w:rsid w:val="00831254"/>
    <w:rsid w:val="008346E6"/>
    <w:rsid w:val="00840253"/>
    <w:rsid w:val="00841B3D"/>
    <w:rsid w:val="008438A9"/>
    <w:rsid w:val="00845ADB"/>
    <w:rsid w:val="00856D81"/>
    <w:rsid w:val="0086174D"/>
    <w:rsid w:val="00870F94"/>
    <w:rsid w:val="008716A7"/>
    <w:rsid w:val="008842C3"/>
    <w:rsid w:val="00886D2E"/>
    <w:rsid w:val="0088794C"/>
    <w:rsid w:val="00887A3B"/>
    <w:rsid w:val="00891AA7"/>
    <w:rsid w:val="00895136"/>
    <w:rsid w:val="00897775"/>
    <w:rsid w:val="00897A39"/>
    <w:rsid w:val="008A1934"/>
    <w:rsid w:val="008A1E9C"/>
    <w:rsid w:val="008B5EBC"/>
    <w:rsid w:val="008B7023"/>
    <w:rsid w:val="008C0069"/>
    <w:rsid w:val="008C31EA"/>
    <w:rsid w:val="008C5374"/>
    <w:rsid w:val="008D5D49"/>
    <w:rsid w:val="008E1765"/>
    <w:rsid w:val="008E33DE"/>
    <w:rsid w:val="008E51FD"/>
    <w:rsid w:val="008E751A"/>
    <w:rsid w:val="008E75F9"/>
    <w:rsid w:val="008F0738"/>
    <w:rsid w:val="008F2278"/>
    <w:rsid w:val="008F2F0C"/>
    <w:rsid w:val="00900EC3"/>
    <w:rsid w:val="00910372"/>
    <w:rsid w:val="0091293F"/>
    <w:rsid w:val="0091526F"/>
    <w:rsid w:val="0091611B"/>
    <w:rsid w:val="0092352D"/>
    <w:rsid w:val="009236C0"/>
    <w:rsid w:val="0092608C"/>
    <w:rsid w:val="009276E6"/>
    <w:rsid w:val="00930B6A"/>
    <w:rsid w:val="00932B8E"/>
    <w:rsid w:val="00940883"/>
    <w:rsid w:val="00941592"/>
    <w:rsid w:val="009440E9"/>
    <w:rsid w:val="00945444"/>
    <w:rsid w:val="00945614"/>
    <w:rsid w:val="00953C2B"/>
    <w:rsid w:val="009572D8"/>
    <w:rsid w:val="00957624"/>
    <w:rsid w:val="0096389B"/>
    <w:rsid w:val="0096389D"/>
    <w:rsid w:val="0096672C"/>
    <w:rsid w:val="00966A90"/>
    <w:rsid w:val="009748D4"/>
    <w:rsid w:val="00974C8E"/>
    <w:rsid w:val="00975A3F"/>
    <w:rsid w:val="00975C62"/>
    <w:rsid w:val="00980FD3"/>
    <w:rsid w:val="00982B09"/>
    <w:rsid w:val="00992B98"/>
    <w:rsid w:val="00994ABE"/>
    <w:rsid w:val="009A10C9"/>
    <w:rsid w:val="009A74FA"/>
    <w:rsid w:val="009B173D"/>
    <w:rsid w:val="009B1956"/>
    <w:rsid w:val="009B28DD"/>
    <w:rsid w:val="009B3083"/>
    <w:rsid w:val="009B3E39"/>
    <w:rsid w:val="009B547D"/>
    <w:rsid w:val="009B66E7"/>
    <w:rsid w:val="009C3BCE"/>
    <w:rsid w:val="009D7770"/>
    <w:rsid w:val="009E05E1"/>
    <w:rsid w:val="009E4DB5"/>
    <w:rsid w:val="009F26C3"/>
    <w:rsid w:val="009F71F9"/>
    <w:rsid w:val="00A035A2"/>
    <w:rsid w:val="00A03BA5"/>
    <w:rsid w:val="00A12C1C"/>
    <w:rsid w:val="00A13F52"/>
    <w:rsid w:val="00A15CE5"/>
    <w:rsid w:val="00A23C29"/>
    <w:rsid w:val="00A253E1"/>
    <w:rsid w:val="00A42732"/>
    <w:rsid w:val="00A44B5F"/>
    <w:rsid w:val="00A52F3E"/>
    <w:rsid w:val="00A5475A"/>
    <w:rsid w:val="00A55EE3"/>
    <w:rsid w:val="00A5761F"/>
    <w:rsid w:val="00A61171"/>
    <w:rsid w:val="00A6759F"/>
    <w:rsid w:val="00A72055"/>
    <w:rsid w:val="00A74CC7"/>
    <w:rsid w:val="00A86EC4"/>
    <w:rsid w:val="00A936B8"/>
    <w:rsid w:val="00A93771"/>
    <w:rsid w:val="00AA13B5"/>
    <w:rsid w:val="00AA1A1F"/>
    <w:rsid w:val="00AA2CD3"/>
    <w:rsid w:val="00AA5716"/>
    <w:rsid w:val="00AB2800"/>
    <w:rsid w:val="00AB3D00"/>
    <w:rsid w:val="00AB6DB3"/>
    <w:rsid w:val="00AC1DED"/>
    <w:rsid w:val="00AC55BE"/>
    <w:rsid w:val="00AD0EAD"/>
    <w:rsid w:val="00AD38A5"/>
    <w:rsid w:val="00AD3AEC"/>
    <w:rsid w:val="00AD7F56"/>
    <w:rsid w:val="00AE3135"/>
    <w:rsid w:val="00AF234A"/>
    <w:rsid w:val="00AF50A2"/>
    <w:rsid w:val="00AF5F72"/>
    <w:rsid w:val="00AF7339"/>
    <w:rsid w:val="00B005F6"/>
    <w:rsid w:val="00B05BB7"/>
    <w:rsid w:val="00B15E6F"/>
    <w:rsid w:val="00B22A53"/>
    <w:rsid w:val="00B22C57"/>
    <w:rsid w:val="00B23830"/>
    <w:rsid w:val="00B23DDE"/>
    <w:rsid w:val="00B23F43"/>
    <w:rsid w:val="00B25A04"/>
    <w:rsid w:val="00B303FA"/>
    <w:rsid w:val="00B32202"/>
    <w:rsid w:val="00B41390"/>
    <w:rsid w:val="00B506AD"/>
    <w:rsid w:val="00B51EE3"/>
    <w:rsid w:val="00B5555E"/>
    <w:rsid w:val="00B56ACB"/>
    <w:rsid w:val="00B61EF1"/>
    <w:rsid w:val="00B62E10"/>
    <w:rsid w:val="00B655ED"/>
    <w:rsid w:val="00B66814"/>
    <w:rsid w:val="00B66A7E"/>
    <w:rsid w:val="00B70427"/>
    <w:rsid w:val="00B70BD9"/>
    <w:rsid w:val="00B72D59"/>
    <w:rsid w:val="00B9199C"/>
    <w:rsid w:val="00B92B36"/>
    <w:rsid w:val="00BA26D8"/>
    <w:rsid w:val="00BA39A9"/>
    <w:rsid w:val="00BB0A13"/>
    <w:rsid w:val="00BB785E"/>
    <w:rsid w:val="00BC0556"/>
    <w:rsid w:val="00BC2B05"/>
    <w:rsid w:val="00BC2E86"/>
    <w:rsid w:val="00BC3BC1"/>
    <w:rsid w:val="00BD1145"/>
    <w:rsid w:val="00BD2AC1"/>
    <w:rsid w:val="00BD35B8"/>
    <w:rsid w:val="00BD7866"/>
    <w:rsid w:val="00BD78C9"/>
    <w:rsid w:val="00BE1065"/>
    <w:rsid w:val="00BE2028"/>
    <w:rsid w:val="00BE3D87"/>
    <w:rsid w:val="00BE5AAA"/>
    <w:rsid w:val="00BF3DDB"/>
    <w:rsid w:val="00BF5515"/>
    <w:rsid w:val="00BF5F57"/>
    <w:rsid w:val="00C02066"/>
    <w:rsid w:val="00C056FC"/>
    <w:rsid w:val="00C1009B"/>
    <w:rsid w:val="00C1408E"/>
    <w:rsid w:val="00C16793"/>
    <w:rsid w:val="00C16BC2"/>
    <w:rsid w:val="00C25C91"/>
    <w:rsid w:val="00C26245"/>
    <w:rsid w:val="00C26381"/>
    <w:rsid w:val="00C300C4"/>
    <w:rsid w:val="00C30953"/>
    <w:rsid w:val="00C365EB"/>
    <w:rsid w:val="00C36E24"/>
    <w:rsid w:val="00C466EA"/>
    <w:rsid w:val="00C5350F"/>
    <w:rsid w:val="00C565DC"/>
    <w:rsid w:val="00C577F7"/>
    <w:rsid w:val="00C60CFE"/>
    <w:rsid w:val="00C6451F"/>
    <w:rsid w:val="00C65301"/>
    <w:rsid w:val="00C66F54"/>
    <w:rsid w:val="00C70F89"/>
    <w:rsid w:val="00C7272A"/>
    <w:rsid w:val="00C72D5E"/>
    <w:rsid w:val="00C72FAF"/>
    <w:rsid w:val="00C73E71"/>
    <w:rsid w:val="00C754F5"/>
    <w:rsid w:val="00C75B6D"/>
    <w:rsid w:val="00C83672"/>
    <w:rsid w:val="00C8720F"/>
    <w:rsid w:val="00C903BA"/>
    <w:rsid w:val="00C9675D"/>
    <w:rsid w:val="00CA5ED8"/>
    <w:rsid w:val="00CA6458"/>
    <w:rsid w:val="00CA79AC"/>
    <w:rsid w:val="00CB10BC"/>
    <w:rsid w:val="00CB2474"/>
    <w:rsid w:val="00CC4585"/>
    <w:rsid w:val="00CD1B3B"/>
    <w:rsid w:val="00CD25F2"/>
    <w:rsid w:val="00CD2EB6"/>
    <w:rsid w:val="00CD2F8D"/>
    <w:rsid w:val="00CD3150"/>
    <w:rsid w:val="00CD55C7"/>
    <w:rsid w:val="00CD6ADB"/>
    <w:rsid w:val="00CD7E8D"/>
    <w:rsid w:val="00CE17E0"/>
    <w:rsid w:val="00CE3CA5"/>
    <w:rsid w:val="00CF3669"/>
    <w:rsid w:val="00CF6E21"/>
    <w:rsid w:val="00D05DC9"/>
    <w:rsid w:val="00D0757B"/>
    <w:rsid w:val="00D13F37"/>
    <w:rsid w:val="00D166C9"/>
    <w:rsid w:val="00D214B7"/>
    <w:rsid w:val="00D23848"/>
    <w:rsid w:val="00D24E1D"/>
    <w:rsid w:val="00D25A0E"/>
    <w:rsid w:val="00D25B89"/>
    <w:rsid w:val="00D30804"/>
    <w:rsid w:val="00D3513F"/>
    <w:rsid w:val="00D4755E"/>
    <w:rsid w:val="00D5128A"/>
    <w:rsid w:val="00D51CC5"/>
    <w:rsid w:val="00D5329B"/>
    <w:rsid w:val="00D5338F"/>
    <w:rsid w:val="00D578D1"/>
    <w:rsid w:val="00D6750C"/>
    <w:rsid w:val="00D7142A"/>
    <w:rsid w:val="00D7422D"/>
    <w:rsid w:val="00D74FEB"/>
    <w:rsid w:val="00D83150"/>
    <w:rsid w:val="00D9112B"/>
    <w:rsid w:val="00DB020F"/>
    <w:rsid w:val="00DB3934"/>
    <w:rsid w:val="00DC4B94"/>
    <w:rsid w:val="00DC532C"/>
    <w:rsid w:val="00DC5BD2"/>
    <w:rsid w:val="00DD1F98"/>
    <w:rsid w:val="00DE7DDD"/>
    <w:rsid w:val="00DF577E"/>
    <w:rsid w:val="00DF6C40"/>
    <w:rsid w:val="00E00778"/>
    <w:rsid w:val="00E053B4"/>
    <w:rsid w:val="00E05FD1"/>
    <w:rsid w:val="00E078D0"/>
    <w:rsid w:val="00E07AD7"/>
    <w:rsid w:val="00E11669"/>
    <w:rsid w:val="00E12063"/>
    <w:rsid w:val="00E1433D"/>
    <w:rsid w:val="00E15591"/>
    <w:rsid w:val="00E16405"/>
    <w:rsid w:val="00E204D3"/>
    <w:rsid w:val="00E251AF"/>
    <w:rsid w:val="00E26FB5"/>
    <w:rsid w:val="00E27404"/>
    <w:rsid w:val="00E27F17"/>
    <w:rsid w:val="00E3053D"/>
    <w:rsid w:val="00E356FE"/>
    <w:rsid w:val="00E363D4"/>
    <w:rsid w:val="00E42F9C"/>
    <w:rsid w:val="00E442F0"/>
    <w:rsid w:val="00E44312"/>
    <w:rsid w:val="00E44898"/>
    <w:rsid w:val="00E52BC0"/>
    <w:rsid w:val="00E54E6A"/>
    <w:rsid w:val="00E60806"/>
    <w:rsid w:val="00E61106"/>
    <w:rsid w:val="00E65AC8"/>
    <w:rsid w:val="00E7206B"/>
    <w:rsid w:val="00E74866"/>
    <w:rsid w:val="00E74953"/>
    <w:rsid w:val="00E766FC"/>
    <w:rsid w:val="00E84010"/>
    <w:rsid w:val="00E948FE"/>
    <w:rsid w:val="00E9627E"/>
    <w:rsid w:val="00E973ED"/>
    <w:rsid w:val="00EC428C"/>
    <w:rsid w:val="00EC7336"/>
    <w:rsid w:val="00ED34A4"/>
    <w:rsid w:val="00ED4DDB"/>
    <w:rsid w:val="00ED66DC"/>
    <w:rsid w:val="00EE006E"/>
    <w:rsid w:val="00EF14C1"/>
    <w:rsid w:val="00F00516"/>
    <w:rsid w:val="00F041B2"/>
    <w:rsid w:val="00F04BDB"/>
    <w:rsid w:val="00F04F9F"/>
    <w:rsid w:val="00F0592A"/>
    <w:rsid w:val="00F067F3"/>
    <w:rsid w:val="00F12CA2"/>
    <w:rsid w:val="00F1518E"/>
    <w:rsid w:val="00F15A1A"/>
    <w:rsid w:val="00F1654C"/>
    <w:rsid w:val="00F168F4"/>
    <w:rsid w:val="00F203A1"/>
    <w:rsid w:val="00F2092F"/>
    <w:rsid w:val="00F2591B"/>
    <w:rsid w:val="00F30558"/>
    <w:rsid w:val="00F37C1F"/>
    <w:rsid w:val="00F40F4E"/>
    <w:rsid w:val="00F421B6"/>
    <w:rsid w:val="00F43216"/>
    <w:rsid w:val="00F44BBA"/>
    <w:rsid w:val="00F50417"/>
    <w:rsid w:val="00F50A14"/>
    <w:rsid w:val="00F5331B"/>
    <w:rsid w:val="00F53DF0"/>
    <w:rsid w:val="00F55CB0"/>
    <w:rsid w:val="00F60F5C"/>
    <w:rsid w:val="00F63B69"/>
    <w:rsid w:val="00F649E2"/>
    <w:rsid w:val="00F64C0A"/>
    <w:rsid w:val="00F672E3"/>
    <w:rsid w:val="00F754FA"/>
    <w:rsid w:val="00F767C6"/>
    <w:rsid w:val="00F81DB4"/>
    <w:rsid w:val="00F91F99"/>
    <w:rsid w:val="00F94988"/>
    <w:rsid w:val="00F94DA3"/>
    <w:rsid w:val="00F96A28"/>
    <w:rsid w:val="00FA187F"/>
    <w:rsid w:val="00FA25AE"/>
    <w:rsid w:val="00FA437B"/>
    <w:rsid w:val="00FA4C56"/>
    <w:rsid w:val="00FA5B2C"/>
    <w:rsid w:val="00FB04BF"/>
    <w:rsid w:val="00FB1962"/>
    <w:rsid w:val="00FB26E4"/>
    <w:rsid w:val="00FB2DD1"/>
    <w:rsid w:val="00FB573F"/>
    <w:rsid w:val="00FC46A7"/>
    <w:rsid w:val="00FD13EA"/>
    <w:rsid w:val="00FD4C34"/>
    <w:rsid w:val="00FD7F13"/>
    <w:rsid w:val="00FE4683"/>
    <w:rsid w:val="00FE5C44"/>
    <w:rsid w:val="00FF040F"/>
    <w:rsid w:val="00FF1DFC"/>
    <w:rsid w:val="00FF409C"/>
    <w:rsid w:val="00FF707D"/>
    <w:rsid w:val="1B433FF4"/>
    <w:rsid w:val="247FE37D"/>
    <w:rsid w:val="36BD3477"/>
    <w:rsid w:val="66140A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46298"/>
  <w15:docId w15:val="{393902EA-9C43-4CF6-8B81-F0953D411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886"/>
    <w:rPr>
      <w:rFonts w:ascii="Times New Roman" w:eastAsia="Times New Roman" w:hAnsi="Times New Roman" w:cs="Times New Roman"/>
      <w:lang w:val="it-IT"/>
    </w:rPr>
  </w:style>
  <w:style w:type="paragraph" w:styleId="Heading1">
    <w:name w:val="heading 1"/>
    <w:basedOn w:val="Normal"/>
    <w:uiPriority w:val="9"/>
    <w:qFormat/>
    <w:rsid w:val="00C26245"/>
    <w:pPr>
      <w:numPr>
        <w:numId w:val="1"/>
      </w:numPr>
      <w:spacing w:before="22"/>
      <w:outlineLvl w:val="0"/>
    </w:pPr>
    <w:rPr>
      <w:rFonts w:eastAsia="Calibri" w:cs="Calibri"/>
      <w:b/>
      <w:bCs/>
      <w:sz w:val="28"/>
      <w:szCs w:val="28"/>
    </w:rPr>
  </w:style>
  <w:style w:type="paragraph" w:styleId="Heading2">
    <w:name w:val="heading 2"/>
    <w:basedOn w:val="Normal"/>
    <w:uiPriority w:val="9"/>
    <w:unhideWhenUsed/>
    <w:qFormat/>
    <w:rsid w:val="00C26245"/>
    <w:pPr>
      <w:numPr>
        <w:ilvl w:val="1"/>
        <w:numId w:val="1"/>
      </w:numPr>
      <w:ind w:left="862" w:hanging="578"/>
      <w:outlineLvl w:val="1"/>
    </w:pPr>
    <w:rPr>
      <w:b/>
      <w:bCs/>
      <w:sz w:val="24"/>
      <w:szCs w:val="24"/>
    </w:rPr>
  </w:style>
  <w:style w:type="paragraph" w:styleId="Heading3">
    <w:name w:val="heading 3"/>
    <w:basedOn w:val="Normal"/>
    <w:next w:val="Normal"/>
    <w:link w:val="Heading3Char"/>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67886"/>
    <w:rPr>
      <w:sz w:val="24"/>
      <w:szCs w:val="24"/>
    </w:rPr>
  </w:style>
  <w:style w:type="paragraph" w:styleId="ListParagraph">
    <w:name w:val="List Paragraph"/>
    <w:aliases w:val="Lettre d'introduction,INAIL ELENCO NUMERATO,Elenco Bullet point,Paragrafo elenco 2,UEDAŞ Bullet,abc siralı,Use Case List Paragraph,Heading2,Body Bullet,List Paragraph2,Bullet edison,List Paragraph3,List Paragraph4,lp1,List Paragraph1,Ha"/>
    <w:basedOn w:val="Normal"/>
    <w:link w:val="ListParagraphChar"/>
    <w:uiPriority w:val="34"/>
    <w:qFormat/>
    <w:pPr>
      <w:ind w:left="1297" w:hanging="349"/>
    </w:pPr>
  </w:style>
  <w:style w:type="paragraph" w:customStyle="1" w:styleId="TableParagraph">
    <w:name w:val="Table Paragraph"/>
    <w:basedOn w:val="Normal"/>
    <w:uiPriority w:val="1"/>
    <w:qFormat/>
  </w:style>
  <w:style w:type="paragraph" w:styleId="Header">
    <w:name w:val="header"/>
    <w:basedOn w:val="Normal"/>
    <w:link w:val="HeaderChar"/>
    <w:rsid w:val="00454C0E"/>
    <w:pPr>
      <w:widowControl/>
      <w:tabs>
        <w:tab w:val="center" w:pos="4819"/>
        <w:tab w:val="right" w:pos="9638"/>
      </w:tabs>
      <w:autoSpaceDE/>
      <w:autoSpaceDN/>
    </w:pPr>
    <w:rPr>
      <w:sz w:val="20"/>
      <w:szCs w:val="20"/>
      <w:lang w:eastAsia="it-IT"/>
    </w:rPr>
  </w:style>
  <w:style w:type="character" w:customStyle="1" w:styleId="HeaderChar">
    <w:name w:val="Header Char"/>
    <w:basedOn w:val="DefaultParagraphFont"/>
    <w:link w:val="Header"/>
    <w:rsid w:val="00454C0E"/>
    <w:rPr>
      <w:rFonts w:ascii="Times New Roman" w:eastAsia="Times New Roman" w:hAnsi="Times New Roman" w:cs="Times New Roman"/>
      <w:sz w:val="20"/>
      <w:szCs w:val="20"/>
      <w:lang w:val="it-IT" w:eastAsia="it-IT"/>
    </w:rPr>
  </w:style>
  <w:style w:type="character" w:customStyle="1" w:styleId="Heading3Char">
    <w:name w:val="Heading 3 Char"/>
    <w:basedOn w:val="DefaultParagraphFont"/>
    <w:link w:val="Heading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Heading4Char">
    <w:name w:val="Heading 4 Char"/>
    <w:basedOn w:val="DefaultParagraphFont"/>
    <w:link w:val="Heading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Heading5Char">
    <w:name w:val="Heading 5 Char"/>
    <w:basedOn w:val="DefaultParagraphFont"/>
    <w:link w:val="Heading5"/>
    <w:uiPriority w:val="9"/>
    <w:semiHidden/>
    <w:rsid w:val="00994ABE"/>
    <w:rPr>
      <w:rFonts w:asciiTheme="majorHAnsi" w:eastAsiaTheme="majorEastAsia" w:hAnsiTheme="majorHAnsi" w:cstheme="majorBidi"/>
      <w:color w:val="365F91" w:themeColor="accent1" w:themeShade="BF"/>
      <w:lang w:val="it-IT"/>
    </w:rPr>
  </w:style>
  <w:style w:type="character" w:customStyle="1" w:styleId="Heading6Char">
    <w:name w:val="Heading 6 Char"/>
    <w:basedOn w:val="DefaultParagraphFont"/>
    <w:link w:val="Heading6"/>
    <w:uiPriority w:val="9"/>
    <w:semiHidden/>
    <w:rsid w:val="00994ABE"/>
    <w:rPr>
      <w:rFonts w:asciiTheme="majorHAnsi" w:eastAsiaTheme="majorEastAsia" w:hAnsiTheme="majorHAnsi" w:cstheme="majorBidi"/>
      <w:color w:val="243F60" w:themeColor="accent1" w:themeShade="7F"/>
      <w:lang w:val="it-IT"/>
    </w:rPr>
  </w:style>
  <w:style w:type="character" w:customStyle="1" w:styleId="Heading7Char">
    <w:name w:val="Heading 7 Char"/>
    <w:basedOn w:val="DefaultParagraphFont"/>
    <w:link w:val="Heading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Heading8Char">
    <w:name w:val="Heading 8 Char"/>
    <w:basedOn w:val="DefaultParagraphFont"/>
    <w:link w:val="Heading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Heading9Char">
    <w:name w:val="Heading 9 Char"/>
    <w:basedOn w:val="DefaultParagraphFont"/>
    <w:link w:val="Heading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OCHeading">
    <w:name w:val="TOC Heading"/>
    <w:basedOn w:val="Heading1"/>
    <w:next w:val="Normal"/>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2938AA"/>
    <w:pPr>
      <w:spacing w:after="100"/>
    </w:pPr>
  </w:style>
  <w:style w:type="paragraph" w:styleId="TOC2">
    <w:name w:val="toc 2"/>
    <w:basedOn w:val="Normal"/>
    <w:next w:val="Normal"/>
    <w:autoRedefine/>
    <w:uiPriority w:val="39"/>
    <w:unhideWhenUsed/>
    <w:rsid w:val="002938AA"/>
    <w:pPr>
      <w:spacing w:after="100"/>
      <w:ind w:left="220"/>
    </w:pPr>
  </w:style>
  <w:style w:type="character" w:styleId="Hyperlink">
    <w:name w:val="Hyperlink"/>
    <w:basedOn w:val="DefaultParagraphFont"/>
    <w:uiPriority w:val="99"/>
    <w:unhideWhenUsed/>
    <w:rsid w:val="002938AA"/>
    <w:rPr>
      <w:color w:val="0000FF" w:themeColor="hyperlink"/>
      <w:u w:val="single"/>
    </w:rPr>
  </w:style>
  <w:style w:type="character" w:styleId="CommentReference">
    <w:name w:val="annotation reference"/>
    <w:basedOn w:val="DefaultParagraphFont"/>
    <w:uiPriority w:val="99"/>
    <w:semiHidden/>
    <w:unhideWhenUsed/>
    <w:rsid w:val="00716938"/>
    <w:rPr>
      <w:sz w:val="16"/>
      <w:szCs w:val="16"/>
    </w:rPr>
  </w:style>
  <w:style w:type="paragraph" w:styleId="CommentText">
    <w:name w:val="annotation text"/>
    <w:basedOn w:val="Normal"/>
    <w:link w:val="CommentTextChar"/>
    <w:uiPriority w:val="99"/>
    <w:unhideWhenUsed/>
    <w:rsid w:val="00716938"/>
    <w:rPr>
      <w:sz w:val="20"/>
      <w:szCs w:val="20"/>
    </w:rPr>
  </w:style>
  <w:style w:type="character" w:customStyle="1" w:styleId="CommentTextChar">
    <w:name w:val="Comment Text Char"/>
    <w:basedOn w:val="DefaultParagraphFont"/>
    <w:link w:val="CommentText"/>
    <w:uiPriority w:val="99"/>
    <w:rsid w:val="00716938"/>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716938"/>
    <w:rPr>
      <w:b/>
      <w:bCs/>
    </w:rPr>
  </w:style>
  <w:style w:type="character" w:customStyle="1" w:styleId="CommentSubjectChar">
    <w:name w:val="Comment Subject Char"/>
    <w:basedOn w:val="CommentTextChar"/>
    <w:link w:val="CommentSubject"/>
    <w:uiPriority w:val="99"/>
    <w:semiHidden/>
    <w:rsid w:val="00716938"/>
    <w:rPr>
      <w:rFonts w:ascii="Times New Roman" w:eastAsia="Times New Roman" w:hAnsi="Times New Roman" w:cs="Times New Roman"/>
      <w:b/>
      <w:bCs/>
      <w:sz w:val="20"/>
      <w:szCs w:val="20"/>
      <w:lang w:val="it-IT"/>
    </w:rPr>
  </w:style>
  <w:style w:type="character" w:customStyle="1" w:styleId="BodyTextChar">
    <w:name w:val="Body Text Char"/>
    <w:basedOn w:val="DefaultParagraphFont"/>
    <w:link w:val="BodyText"/>
    <w:uiPriority w:val="1"/>
    <w:rsid w:val="00840253"/>
    <w:rPr>
      <w:rFonts w:ascii="Times New Roman" w:eastAsia="Times New Roman" w:hAnsi="Times New Roman" w:cs="Times New Roman"/>
      <w:sz w:val="24"/>
      <w:szCs w:val="24"/>
      <w:lang w:val="it-IT"/>
    </w:rPr>
  </w:style>
  <w:style w:type="paragraph" w:styleId="Revision">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DefaultParagraphFont"/>
    <w:rsid w:val="009F71F9"/>
    <w:rPr>
      <w:rFonts w:ascii="Segoe UI" w:hAnsi="Segoe UI" w:cs="Segoe UI" w:hint="default"/>
      <w:sz w:val="18"/>
      <w:szCs w:val="18"/>
    </w:rPr>
  </w:style>
  <w:style w:type="paragraph" w:customStyle="1" w:styleId="pf0">
    <w:name w:val="pf0"/>
    <w:basedOn w:val="Normal"/>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DefaultParagraphFont"/>
    <w:rsid w:val="00F37C1F"/>
  </w:style>
  <w:style w:type="table" w:styleId="TableGrid">
    <w:name w:val="Table Grid"/>
    <w:basedOn w:val="TableNormal"/>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TOC3">
    <w:name w:val="toc 3"/>
    <w:basedOn w:val="Normal"/>
    <w:next w:val="Normal"/>
    <w:autoRedefine/>
    <w:uiPriority w:val="39"/>
    <w:unhideWhenUsed/>
    <w:rsid w:val="00A253E1"/>
    <w:pPr>
      <w:spacing w:after="100"/>
      <w:ind w:left="440"/>
    </w:pPr>
  </w:style>
  <w:style w:type="character" w:styleId="UnresolvedMention">
    <w:name w:val="Unresolved Mention"/>
    <w:basedOn w:val="DefaultParagraphFont"/>
    <w:uiPriority w:val="99"/>
    <w:semiHidden/>
    <w:unhideWhenUsed/>
    <w:rsid w:val="003C3D06"/>
    <w:rPr>
      <w:color w:val="605E5C"/>
      <w:shd w:val="clear" w:color="auto" w:fill="E1DFDD"/>
    </w:rPr>
  </w:style>
  <w:style w:type="paragraph" w:styleId="Footer">
    <w:name w:val="footer"/>
    <w:basedOn w:val="Normal"/>
    <w:link w:val="FooterChar"/>
    <w:uiPriority w:val="99"/>
    <w:unhideWhenUsed/>
    <w:rsid w:val="00A035A2"/>
    <w:pPr>
      <w:tabs>
        <w:tab w:val="center" w:pos="4513"/>
        <w:tab w:val="right" w:pos="9026"/>
      </w:tabs>
    </w:pPr>
  </w:style>
  <w:style w:type="character" w:customStyle="1" w:styleId="FooterChar">
    <w:name w:val="Footer Char"/>
    <w:basedOn w:val="DefaultParagraphFont"/>
    <w:link w:val="Footer"/>
    <w:uiPriority w:val="99"/>
    <w:rsid w:val="00A035A2"/>
    <w:rPr>
      <w:rFonts w:ascii="Times New Roman" w:eastAsia="Times New Roman" w:hAnsi="Times New Roman" w:cs="Times New Roman"/>
      <w:lang w:val="it-IT"/>
    </w:rPr>
  </w:style>
  <w:style w:type="paragraph" w:styleId="NormalWeb">
    <w:name w:val="Normal (Web)"/>
    <w:basedOn w:val="Normal"/>
    <w:uiPriority w:val="99"/>
    <w:semiHidden/>
    <w:unhideWhenUsed/>
    <w:rsid w:val="00685DC5"/>
    <w:pPr>
      <w:widowControl/>
      <w:autoSpaceDE/>
      <w:autoSpaceDN/>
      <w:spacing w:before="100" w:beforeAutospacing="1" w:after="100" w:afterAutospacing="1"/>
    </w:pPr>
    <w:rPr>
      <w:sz w:val="24"/>
      <w:szCs w:val="24"/>
      <w:lang w:eastAsia="it-IT"/>
    </w:rPr>
  </w:style>
  <w:style w:type="character" w:customStyle="1" w:styleId="eop">
    <w:name w:val="eop"/>
    <w:basedOn w:val="DefaultParagraphFont"/>
    <w:uiPriority w:val="1"/>
    <w:rsid w:val="247FE37D"/>
  </w:style>
  <w:style w:type="character" w:styleId="Mention">
    <w:name w:val="Mention"/>
    <w:basedOn w:val="DefaultParagraphFont"/>
    <w:uiPriority w:val="99"/>
    <w:unhideWhenUsed/>
    <w:rsid w:val="001B4B69"/>
    <w:rPr>
      <w:color w:val="2B579A"/>
      <w:shd w:val="clear" w:color="auto" w:fill="E1DFDD"/>
    </w:rPr>
  </w:style>
  <w:style w:type="paragraph" w:styleId="Subtitle">
    <w:name w:val="Subtitle"/>
    <w:basedOn w:val="Normal"/>
    <w:next w:val="Normal"/>
    <w:link w:val="SubtitleChar"/>
    <w:uiPriority w:val="11"/>
    <w:qFormat/>
    <w:rsid w:val="00495BE4"/>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14:ligatures w14:val="standardContextual"/>
    </w:rPr>
  </w:style>
  <w:style w:type="character" w:customStyle="1" w:styleId="SubtitleChar">
    <w:name w:val="Subtitle Char"/>
    <w:basedOn w:val="DefaultParagraphFont"/>
    <w:link w:val="Subtitle"/>
    <w:uiPriority w:val="11"/>
    <w:rsid w:val="00495BE4"/>
    <w:rPr>
      <w:rFonts w:eastAsiaTheme="minorEastAsia"/>
      <w:color w:val="5A5A5A" w:themeColor="text1" w:themeTint="A5"/>
      <w:spacing w:val="15"/>
      <w:lang w:val="it-IT"/>
      <w14:ligatures w14:val="standardContextual"/>
    </w:rPr>
  </w:style>
  <w:style w:type="character" w:customStyle="1" w:styleId="ListParagraphChar">
    <w:name w:val="List Paragraph Char"/>
    <w:aliases w:val="Lettre d'introduction Char,INAIL ELENCO NUMERATO Char,Elenco Bullet point Char,Paragrafo elenco 2 Char,UEDAŞ Bullet Char,abc siralı Char,Use Case List Paragraph Char,Heading2 Char,Body Bullet Char,List Paragraph2 Char,lp1 Char"/>
    <w:link w:val="ListParagraph"/>
    <w:uiPriority w:val="34"/>
    <w:qFormat/>
    <w:rsid w:val="007F45ED"/>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0329">
      <w:bodyDiv w:val="1"/>
      <w:marLeft w:val="0"/>
      <w:marRight w:val="0"/>
      <w:marTop w:val="0"/>
      <w:marBottom w:val="0"/>
      <w:divBdr>
        <w:top w:val="none" w:sz="0" w:space="0" w:color="auto"/>
        <w:left w:val="none" w:sz="0" w:space="0" w:color="auto"/>
        <w:bottom w:val="none" w:sz="0" w:space="0" w:color="auto"/>
        <w:right w:val="none" w:sz="0" w:space="0" w:color="auto"/>
      </w:divBdr>
      <w:divsChild>
        <w:div w:id="1404255730">
          <w:marLeft w:val="0"/>
          <w:marRight w:val="0"/>
          <w:marTop w:val="0"/>
          <w:marBottom w:val="0"/>
          <w:divBdr>
            <w:top w:val="none" w:sz="0" w:space="0" w:color="auto"/>
            <w:left w:val="none" w:sz="0" w:space="0" w:color="auto"/>
            <w:bottom w:val="none" w:sz="0" w:space="0" w:color="auto"/>
            <w:right w:val="none" w:sz="0" w:space="0" w:color="auto"/>
          </w:divBdr>
        </w:div>
        <w:div w:id="19819167">
          <w:marLeft w:val="0"/>
          <w:marRight w:val="0"/>
          <w:marTop w:val="0"/>
          <w:marBottom w:val="0"/>
          <w:divBdr>
            <w:top w:val="none" w:sz="0" w:space="0" w:color="auto"/>
            <w:left w:val="none" w:sz="0" w:space="0" w:color="auto"/>
            <w:bottom w:val="none" w:sz="0" w:space="0" w:color="auto"/>
            <w:right w:val="none" w:sz="0" w:space="0" w:color="auto"/>
          </w:divBdr>
        </w:div>
      </w:divsChild>
    </w:div>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167330292">
      <w:bodyDiv w:val="1"/>
      <w:marLeft w:val="0"/>
      <w:marRight w:val="0"/>
      <w:marTop w:val="0"/>
      <w:marBottom w:val="0"/>
      <w:divBdr>
        <w:top w:val="none" w:sz="0" w:space="0" w:color="auto"/>
        <w:left w:val="none" w:sz="0" w:space="0" w:color="auto"/>
        <w:bottom w:val="none" w:sz="0" w:space="0" w:color="auto"/>
        <w:right w:val="none" w:sz="0" w:space="0" w:color="auto"/>
      </w:divBdr>
    </w:div>
    <w:div w:id="197011584">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842207656">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226650289">
      <w:bodyDiv w:val="1"/>
      <w:marLeft w:val="0"/>
      <w:marRight w:val="0"/>
      <w:marTop w:val="0"/>
      <w:marBottom w:val="0"/>
      <w:divBdr>
        <w:top w:val="none" w:sz="0" w:space="0" w:color="auto"/>
        <w:left w:val="none" w:sz="0" w:space="0" w:color="auto"/>
        <w:bottom w:val="none" w:sz="0" w:space="0" w:color="auto"/>
        <w:right w:val="none" w:sz="0" w:space="0" w:color="auto"/>
      </w:divBdr>
    </w:div>
    <w:div w:id="1553926864">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2086412734">
      <w:bodyDiv w:val="1"/>
      <w:marLeft w:val="0"/>
      <w:marRight w:val="0"/>
      <w:marTop w:val="0"/>
      <w:marBottom w:val="0"/>
      <w:divBdr>
        <w:top w:val="none" w:sz="0" w:space="0" w:color="auto"/>
        <w:left w:val="none" w:sz="0" w:space="0" w:color="auto"/>
        <w:bottom w:val="none" w:sz="0" w:space="0" w:color="auto"/>
        <w:right w:val="none" w:sz="0" w:space="0" w:color="auto"/>
      </w:divBdr>
    </w:div>
    <w:div w:id="2128741566">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B1A8EC9097E142ABBECAE8D2C961F1" ma:contentTypeVersion="6" ma:contentTypeDescription="Create a new document." ma:contentTypeScope="" ma:versionID="4a9dd420c75d17f583d5ea7d4ff3a70f">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876c702e38f6ddbd8b2e4c5a8ce2e7c0"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2.xml><?xml version="1.0" encoding="utf-8"?>
<ds:datastoreItem xmlns:ds="http://schemas.openxmlformats.org/officeDocument/2006/customXml" ds:itemID="{B547E801-2A5B-44D8-8193-45E30AAF4EE2}"/>
</file>

<file path=customXml/itemProps3.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4.xml><?xml version="1.0" encoding="utf-8"?>
<ds:datastoreItem xmlns:ds="http://schemas.openxmlformats.org/officeDocument/2006/customXml" ds:itemID="{A2B39B36-7E96-414D-8344-2628D25E10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3186</Words>
  <Characters>18162</Characters>
  <Application>Microsoft Office Word</Application>
  <DocSecurity>0</DocSecurity>
  <Lines>151</Lines>
  <Paragraphs>42</Paragraphs>
  <ScaleCrop>false</ScaleCrop>
  <Company/>
  <LinksUpToDate>false</LinksUpToDate>
  <CharactersWithSpaces>21306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Daniele Gattuso</cp:lastModifiedBy>
  <cp:revision>5</cp:revision>
  <dcterms:created xsi:type="dcterms:W3CDTF">2023-07-03T20:31:00Z</dcterms:created>
  <dcterms:modified xsi:type="dcterms:W3CDTF">2024-09-17T15:10:00Z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